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557"/>
        <w:gridCol w:w="4515"/>
      </w:tblGrid>
      <w:tr w:rsidR="00225AEF" w:rsidRPr="005A3D68" w14:paraId="52B963C5" w14:textId="77777777" w:rsidTr="00B35E9E">
        <w:trPr>
          <w:trHeight w:val="284"/>
        </w:trPr>
        <w:tc>
          <w:tcPr>
            <w:tcW w:w="4606" w:type="dxa"/>
            <w:shd w:val="clear" w:color="auto" w:fill="auto"/>
          </w:tcPr>
          <w:p w14:paraId="481E4279" w14:textId="004FCD96" w:rsidR="00225AEF" w:rsidRPr="005A3D68" w:rsidRDefault="00B35E9E" w:rsidP="00637628">
            <w:pPr>
              <w:rPr>
                <w:rFonts w:ascii="Arial" w:hAnsi="Arial" w:cs="Arial"/>
                <w:sz w:val="20"/>
                <w:szCs w:val="20"/>
                <w:lang w:val="es-ES"/>
              </w:rPr>
            </w:pPr>
            <w:r w:rsidRPr="005A3D68">
              <w:rPr>
                <w:rFonts w:ascii="Arial" w:hAnsi="Arial" w:cs="Arial"/>
                <w:b/>
                <w:bCs/>
                <w:sz w:val="16"/>
                <w:szCs w:val="20"/>
                <w:lang w:val="es-ES"/>
              </w:rPr>
              <w:t>Online:</w:t>
            </w:r>
            <w:r w:rsidRPr="005A3D68">
              <w:rPr>
                <w:rFonts w:ascii="Arial" w:hAnsi="Arial" w:cs="Arial"/>
                <w:sz w:val="16"/>
                <w:szCs w:val="20"/>
                <w:lang w:val="es-ES"/>
              </w:rPr>
              <w:t xml:space="preserve"> </w:t>
            </w:r>
            <w:hyperlink r:id="rId11" w:history="1">
              <w:r w:rsidR="00190137" w:rsidRPr="005A3D68">
                <w:rPr>
                  <w:rStyle w:val="Hyperlink"/>
                  <w:rFonts w:ascii="Arial" w:hAnsi="Arial" w:cs="Arial"/>
                  <w:sz w:val="16"/>
                  <w:szCs w:val="20"/>
                  <w:lang w:val="es-ES"/>
                </w:rPr>
                <w:t>https://www.optris.com/es/camara-infrarroja-pi640i-de-optris-con-nueva-optica-microscopi-ca/</w:t>
              </w:r>
            </w:hyperlink>
            <w:r w:rsidR="00190137" w:rsidRPr="005A3D68">
              <w:rPr>
                <w:rFonts w:ascii="Arial" w:hAnsi="Arial" w:cs="Arial"/>
                <w:sz w:val="16"/>
                <w:szCs w:val="20"/>
                <w:lang w:val="es-ES"/>
              </w:rPr>
              <w:t xml:space="preserve"> </w:t>
            </w:r>
          </w:p>
        </w:tc>
        <w:tc>
          <w:tcPr>
            <w:tcW w:w="4606" w:type="dxa"/>
            <w:shd w:val="clear" w:color="auto" w:fill="auto"/>
          </w:tcPr>
          <w:p w14:paraId="4BE8E589" w14:textId="14392BB3" w:rsidR="00DE40FD" w:rsidRPr="005A3D68" w:rsidRDefault="00543AB0" w:rsidP="00DE40FD">
            <w:pPr>
              <w:jc w:val="right"/>
              <w:rPr>
                <w:rFonts w:ascii="Arial" w:hAnsi="Arial" w:cs="Arial"/>
                <w:sz w:val="20"/>
                <w:szCs w:val="20"/>
                <w:lang w:val="es-ES"/>
              </w:rPr>
            </w:pPr>
            <w:r w:rsidRPr="005A3D68">
              <w:rPr>
                <w:rFonts w:ascii="Arial" w:hAnsi="Arial" w:cs="Arial"/>
                <w:sz w:val="20"/>
                <w:szCs w:val="20"/>
                <w:lang w:val="es-ES"/>
              </w:rPr>
              <w:t xml:space="preserve">Nr. </w:t>
            </w:r>
            <w:r w:rsidR="00B43537" w:rsidRPr="005A3D68">
              <w:rPr>
                <w:rFonts w:ascii="Arial" w:hAnsi="Arial" w:cs="Arial"/>
                <w:sz w:val="20"/>
                <w:szCs w:val="20"/>
                <w:lang w:val="es-ES"/>
              </w:rPr>
              <w:t>E</w:t>
            </w:r>
            <w:r w:rsidR="002A078C" w:rsidRPr="005A3D68">
              <w:rPr>
                <w:rFonts w:ascii="Arial" w:hAnsi="Arial" w:cs="Arial"/>
                <w:sz w:val="20"/>
                <w:szCs w:val="20"/>
                <w:lang w:val="es-ES"/>
              </w:rPr>
              <w:t>S</w:t>
            </w:r>
            <w:r w:rsidR="00356360" w:rsidRPr="005A3D68">
              <w:rPr>
                <w:rFonts w:ascii="Arial" w:hAnsi="Arial" w:cs="Arial"/>
                <w:b/>
                <w:bCs/>
                <w:sz w:val="20"/>
                <w:szCs w:val="20"/>
                <w:lang w:val="es-ES"/>
              </w:rPr>
              <w:t>202</w:t>
            </w:r>
            <w:r w:rsidR="000118F5" w:rsidRPr="005A3D68">
              <w:rPr>
                <w:rFonts w:ascii="Arial" w:hAnsi="Arial" w:cs="Arial"/>
                <w:b/>
                <w:bCs/>
                <w:sz w:val="20"/>
                <w:szCs w:val="20"/>
                <w:lang w:val="es-ES"/>
              </w:rPr>
              <w:t>4</w:t>
            </w:r>
            <w:r w:rsidR="00DC3DFA" w:rsidRPr="005A3D68">
              <w:rPr>
                <w:rFonts w:ascii="Arial" w:hAnsi="Arial" w:cs="Arial"/>
                <w:b/>
                <w:bCs/>
                <w:sz w:val="20"/>
                <w:szCs w:val="20"/>
                <w:lang w:val="es-ES"/>
              </w:rPr>
              <w:t>-</w:t>
            </w:r>
            <w:r w:rsidR="0068228F" w:rsidRPr="005A3D68">
              <w:rPr>
                <w:rFonts w:ascii="Arial" w:hAnsi="Arial" w:cs="Arial"/>
                <w:b/>
                <w:bCs/>
                <w:sz w:val="20"/>
                <w:szCs w:val="20"/>
                <w:lang w:val="es-ES"/>
              </w:rPr>
              <w:t>01-A</w:t>
            </w:r>
          </w:p>
          <w:p w14:paraId="40BAA0D8" w14:textId="705AE0C1" w:rsidR="00225AEF" w:rsidRPr="005A3D68" w:rsidRDefault="002A078C" w:rsidP="00637628">
            <w:pPr>
              <w:jc w:val="right"/>
              <w:rPr>
                <w:rFonts w:ascii="Arial" w:hAnsi="Arial" w:cs="Arial"/>
                <w:sz w:val="20"/>
                <w:szCs w:val="20"/>
                <w:lang w:val="es-ES"/>
              </w:rPr>
            </w:pPr>
            <w:r w:rsidRPr="005A3D68">
              <w:rPr>
                <w:rFonts w:ascii="Arial" w:hAnsi="Arial" w:cs="Arial"/>
                <w:sz w:val="20"/>
                <w:szCs w:val="20"/>
                <w:lang w:val="es-ES"/>
              </w:rPr>
              <w:t xml:space="preserve">Enero </w:t>
            </w:r>
            <w:r w:rsidR="00DB6338" w:rsidRPr="005A3D68">
              <w:rPr>
                <w:rFonts w:ascii="Arial" w:hAnsi="Arial" w:cs="Arial"/>
                <w:sz w:val="20"/>
                <w:szCs w:val="20"/>
                <w:lang w:val="es-ES"/>
              </w:rPr>
              <w:t>20</w:t>
            </w:r>
            <w:r w:rsidR="00356360" w:rsidRPr="005A3D68">
              <w:rPr>
                <w:rFonts w:ascii="Arial" w:hAnsi="Arial" w:cs="Arial"/>
                <w:sz w:val="20"/>
                <w:szCs w:val="20"/>
                <w:lang w:val="es-ES"/>
              </w:rPr>
              <w:t>2</w:t>
            </w:r>
            <w:r w:rsidR="000118F5" w:rsidRPr="005A3D68">
              <w:rPr>
                <w:rFonts w:ascii="Arial" w:hAnsi="Arial" w:cs="Arial"/>
                <w:sz w:val="20"/>
                <w:szCs w:val="20"/>
                <w:lang w:val="es-ES"/>
              </w:rPr>
              <w:t>4</w:t>
            </w:r>
          </w:p>
        </w:tc>
      </w:tr>
    </w:tbl>
    <w:p w14:paraId="2D356C96" w14:textId="77777777" w:rsidR="002700BB" w:rsidRPr="005A3D68" w:rsidRDefault="002700BB" w:rsidP="007B5E2B">
      <w:pPr>
        <w:jc w:val="both"/>
        <w:rPr>
          <w:rFonts w:ascii="Arial" w:hAnsi="Arial" w:cs="Arial"/>
          <w:lang w:val="es-ES"/>
        </w:rPr>
      </w:pPr>
    </w:p>
    <w:p w14:paraId="06F0FB6C" w14:textId="3D9FDC65" w:rsidR="009845CE" w:rsidRPr="005A3D68" w:rsidRDefault="009845CE" w:rsidP="00190137">
      <w:pPr>
        <w:jc w:val="center"/>
        <w:rPr>
          <w:rFonts w:ascii="Arial" w:hAnsi="Arial" w:cs="Arial"/>
          <w:lang w:val="es-ES"/>
        </w:rPr>
      </w:pPr>
      <w:r w:rsidRPr="005A3D68">
        <w:rPr>
          <w:rFonts w:ascii="Arial" w:hAnsi="Arial" w:cs="Arial"/>
          <w:noProof/>
          <w:lang w:val="es-ES"/>
        </w:rPr>
        <w:drawing>
          <wp:inline distT="0" distB="0" distL="0" distR="0" wp14:anchorId="38D6F053" wp14:editId="590AF103">
            <wp:extent cx="4838965" cy="4032470"/>
            <wp:effectExtent l="38100" t="38100" r="95250" b="101600"/>
            <wp:docPr id="10777587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758723" name="Grafik 1"/>
                    <pic:cNvPicPr/>
                  </pic:nvPicPr>
                  <pic:blipFill>
                    <a:blip r:embed="rId12"/>
                    <a:stretch>
                      <a:fillRect/>
                    </a:stretch>
                  </pic:blipFill>
                  <pic:spPr>
                    <a:xfrm>
                      <a:off x="0" y="0"/>
                      <a:ext cx="4838965" cy="4032470"/>
                    </a:xfrm>
                    <a:prstGeom prst="rect">
                      <a:avLst/>
                    </a:prstGeom>
                    <a:effectLst>
                      <a:outerShdw blurRad="50800" dist="38100" dir="2700000" algn="tl" rotWithShape="0">
                        <a:prstClr val="black">
                          <a:alpha val="40000"/>
                        </a:prstClr>
                      </a:outerShdw>
                    </a:effectLst>
                  </pic:spPr>
                </pic:pic>
              </a:graphicData>
            </a:graphic>
          </wp:inline>
        </w:drawing>
      </w:r>
    </w:p>
    <w:p w14:paraId="22A5AEFD" w14:textId="77777777" w:rsidR="009845CE" w:rsidRPr="005A3D68" w:rsidRDefault="009845CE" w:rsidP="007B5E2B">
      <w:pPr>
        <w:jc w:val="both"/>
        <w:rPr>
          <w:rFonts w:ascii="Arial" w:hAnsi="Arial" w:cs="Arial"/>
          <w:lang w:val="es-ES"/>
        </w:rPr>
      </w:pPr>
    </w:p>
    <w:p w14:paraId="699F96B2" w14:textId="65111446" w:rsidR="00412219" w:rsidRPr="005A3D68" w:rsidRDefault="002A078C" w:rsidP="00412219">
      <w:pPr>
        <w:autoSpaceDE w:val="0"/>
        <w:autoSpaceDN w:val="0"/>
        <w:adjustRightInd w:val="0"/>
        <w:rPr>
          <w:rFonts w:ascii="Arial" w:hAnsi="Arial" w:cs="Arial"/>
          <w:b/>
          <w:sz w:val="28"/>
          <w:szCs w:val="28"/>
          <w:lang w:val="es-ES"/>
        </w:rPr>
      </w:pPr>
      <w:r w:rsidRPr="005A3D68">
        <w:rPr>
          <w:rFonts w:ascii="Arial" w:hAnsi="Arial" w:cs="Arial"/>
          <w:bCs/>
          <w:i/>
          <w:sz w:val="28"/>
          <w:szCs w:val="28"/>
          <w:u w:val="single"/>
          <w:lang w:val="es-ES"/>
        </w:rPr>
        <w:t>Medición de temperatura en la industria electronica</w:t>
      </w:r>
      <w:r w:rsidRPr="005A3D68">
        <w:rPr>
          <w:rFonts w:ascii="Arial" w:hAnsi="Arial" w:cs="Arial"/>
          <w:bCs/>
          <w:i/>
          <w:sz w:val="28"/>
          <w:szCs w:val="28"/>
          <w:u w:val="single"/>
          <w:lang w:val="es-ES"/>
        </w:rPr>
        <w:br/>
      </w:r>
      <w:r w:rsidRPr="005A3D68">
        <w:rPr>
          <w:rFonts w:ascii="Arial" w:hAnsi="Arial" w:cs="Arial"/>
          <w:b/>
          <w:sz w:val="28"/>
          <w:szCs w:val="28"/>
          <w:lang w:val="es-ES"/>
        </w:rPr>
        <w:t>Cámara infrarroja PI 640i de Optris con nueva óptica microscópica</w:t>
      </w:r>
    </w:p>
    <w:p w14:paraId="5C09D7A4" w14:textId="77777777" w:rsidR="00266BA6" w:rsidRPr="005A3D68" w:rsidRDefault="00266BA6" w:rsidP="00412219">
      <w:pPr>
        <w:autoSpaceDE w:val="0"/>
        <w:autoSpaceDN w:val="0"/>
        <w:adjustRightInd w:val="0"/>
        <w:rPr>
          <w:rFonts w:ascii="Arial" w:hAnsi="Arial" w:cs="Arial"/>
          <w:b/>
          <w:sz w:val="28"/>
          <w:szCs w:val="28"/>
          <w:lang w:val="es-ES"/>
        </w:rPr>
      </w:pPr>
    </w:p>
    <w:p w14:paraId="5642B0E1" w14:textId="05ECADA4" w:rsidR="00266BA6" w:rsidRPr="005A3D68" w:rsidRDefault="002A078C" w:rsidP="004C6985">
      <w:pPr>
        <w:spacing w:line="360" w:lineRule="auto"/>
        <w:jc w:val="both"/>
        <w:rPr>
          <w:rFonts w:ascii="Arial" w:hAnsi="Arial" w:cs="Arial"/>
          <w:lang w:val="es-ES"/>
        </w:rPr>
      </w:pPr>
      <w:r w:rsidRPr="005A3D68">
        <w:rPr>
          <w:rFonts w:ascii="Arial" w:hAnsi="Arial" w:cs="Arial"/>
          <w:b/>
          <w:bCs/>
          <w:lang w:val="es-ES"/>
        </w:rPr>
        <w:t>Los componentes electrónicos vienen con estructuras cada vez más pequeñas y tienen un diseño muy compacto. Optris lanza ahora una nueva óptica microscópica para la cámara infrarroja PI 640i con el fin de medir temperaturas con precisión y con alta resolución geométrica, incluso con estructuras a nivel de chip.</w:t>
      </w:r>
      <w:r w:rsidRPr="005A3D68">
        <w:rPr>
          <w:rFonts w:ascii="Arial" w:hAnsi="Arial" w:cs="Arial"/>
          <w:b/>
          <w:bCs/>
          <w:lang w:val="es-ES"/>
        </w:rPr>
        <w:br/>
      </w:r>
    </w:p>
    <w:p w14:paraId="5B7A0798" w14:textId="77777777" w:rsidR="002A078C" w:rsidRPr="005A3D68" w:rsidRDefault="002A078C" w:rsidP="002A078C">
      <w:pPr>
        <w:spacing w:line="360" w:lineRule="auto"/>
        <w:jc w:val="both"/>
        <w:rPr>
          <w:rFonts w:ascii="Arial" w:hAnsi="Arial" w:cs="Arial"/>
          <w:lang w:val="es-ES"/>
        </w:rPr>
      </w:pPr>
      <w:r w:rsidRPr="005A3D68">
        <w:rPr>
          <w:rFonts w:ascii="Arial" w:hAnsi="Arial" w:cs="Arial"/>
          <w:lang w:val="es-ES" w:bidi="es-419"/>
        </w:rPr>
        <w:t xml:space="preserve">Las altas temperaturas tienen un impacto negativo en la vida útil de los componentes y conjuntos electrónicos. Esto se debe al envejecimiento acelerado de muchos materiales semiconductores a altas temperaturas. Por ejemplo, cuando ocurre una mala conexión eléctrica debido a una mayor resistencia de contacto. Sin embargo, también pueden producirse aumentos de temperatura en componentes semiconductores complejos, como los procesadores. </w:t>
      </w:r>
    </w:p>
    <w:p w14:paraId="48CB0C21" w14:textId="09EC5A52" w:rsidR="00266BA6" w:rsidRPr="005A3D68" w:rsidRDefault="002A078C" w:rsidP="005075FB">
      <w:pPr>
        <w:spacing w:line="360" w:lineRule="auto"/>
        <w:jc w:val="both"/>
        <w:rPr>
          <w:rFonts w:ascii="Arial" w:hAnsi="Arial" w:cs="Arial"/>
          <w:b/>
          <w:bCs/>
          <w:lang w:val="es-ES"/>
        </w:rPr>
      </w:pPr>
      <w:r w:rsidRPr="005A3D68">
        <w:rPr>
          <w:rFonts w:ascii="Arial" w:hAnsi="Arial" w:cs="Arial"/>
          <w:b/>
          <w:bCs/>
          <w:lang w:val="es-ES"/>
        </w:rPr>
        <w:lastRenderedPageBreak/>
        <w:t>Mediciones de temperatura con resolución en el rango micrométrico</w:t>
      </w:r>
    </w:p>
    <w:p w14:paraId="17A97648" w14:textId="77777777" w:rsidR="002A078C" w:rsidRPr="005A3D68" w:rsidRDefault="002A078C" w:rsidP="005075FB">
      <w:pPr>
        <w:spacing w:line="360" w:lineRule="auto"/>
        <w:jc w:val="both"/>
        <w:rPr>
          <w:rFonts w:ascii="Arial" w:hAnsi="Arial" w:cs="Arial"/>
          <w:b/>
          <w:bCs/>
          <w:lang w:val="es-ES"/>
        </w:rPr>
      </w:pPr>
    </w:p>
    <w:p w14:paraId="59ACF96F" w14:textId="4CEA9C2A" w:rsidR="002A078C" w:rsidRPr="005A3D68" w:rsidRDefault="002A078C" w:rsidP="002A078C">
      <w:pPr>
        <w:spacing w:line="360" w:lineRule="auto"/>
        <w:jc w:val="both"/>
        <w:rPr>
          <w:rFonts w:ascii="Arial" w:hAnsi="Arial" w:cs="Arial"/>
          <w:lang w:val="es-ES"/>
        </w:rPr>
      </w:pPr>
      <w:r w:rsidRPr="005A3D68">
        <w:rPr>
          <w:rFonts w:ascii="Arial" w:hAnsi="Arial" w:cs="Arial"/>
          <w:lang w:val="es-ES"/>
        </w:rPr>
        <w:t>Con la nueva óptica del microscopio MO2X con aumento 2x, la cámara infrarroja PI 640i de Optris ahora puede capturar imágenes infrarrojas incluso de estructuras complejas.</w:t>
      </w:r>
      <w:r w:rsidRPr="005A3D68">
        <w:rPr>
          <w:rFonts w:ascii="Arial" w:hAnsi="Arial" w:cs="Arial"/>
          <w:lang w:val="es-ES"/>
        </w:rPr>
        <w:br/>
      </w:r>
    </w:p>
    <w:p w14:paraId="5BE9FB5A" w14:textId="77777777" w:rsidR="002A078C" w:rsidRPr="005A3D68" w:rsidRDefault="002A078C" w:rsidP="002A078C">
      <w:pPr>
        <w:spacing w:line="360" w:lineRule="auto"/>
        <w:jc w:val="both"/>
        <w:rPr>
          <w:rFonts w:ascii="Arial" w:hAnsi="Arial" w:cs="Arial"/>
          <w:lang w:val="es-ES"/>
        </w:rPr>
      </w:pPr>
      <w:r w:rsidRPr="005A3D68">
        <w:rPr>
          <w:rFonts w:ascii="Arial" w:hAnsi="Arial" w:cs="Arial"/>
          <w:lang w:val="es-ES"/>
        </w:rPr>
        <w:t>Para una medición exacta de la temperatura se necesitan 4x4 píxeles (MFOV), de modo que ahora se pueden medir objetos con un tamaño de sólo 34 µm. Esto significa que incluso las estructuras más pequeñas pueden analizarse a nivel de chip. La resolución térmica de 80 mK es un valor muy bueno para esta óptica. El enfoque de la nueva óptica permite trabajar a una distancia de 15 mm del objeto a medir.</w:t>
      </w:r>
    </w:p>
    <w:p w14:paraId="3A5C9858" w14:textId="77777777" w:rsidR="002A078C" w:rsidRPr="005A3D68" w:rsidRDefault="002A078C" w:rsidP="002A078C">
      <w:pPr>
        <w:spacing w:line="360" w:lineRule="auto"/>
        <w:jc w:val="both"/>
        <w:rPr>
          <w:rFonts w:ascii="Arial" w:hAnsi="Arial" w:cs="Arial"/>
          <w:lang w:val="es-ES"/>
        </w:rPr>
      </w:pPr>
    </w:p>
    <w:p w14:paraId="0D4D29FC" w14:textId="77777777" w:rsidR="002A078C" w:rsidRPr="005A3D68" w:rsidRDefault="002A078C" w:rsidP="002A078C">
      <w:pPr>
        <w:spacing w:line="360" w:lineRule="auto"/>
        <w:jc w:val="both"/>
        <w:rPr>
          <w:rFonts w:ascii="Arial" w:hAnsi="Arial" w:cs="Arial"/>
          <w:lang w:val="es-ES"/>
        </w:rPr>
      </w:pPr>
      <w:r w:rsidRPr="005A3D68">
        <w:rPr>
          <w:rFonts w:ascii="Arial" w:hAnsi="Arial" w:cs="Arial"/>
          <w:lang w:val="es-ES"/>
        </w:rPr>
        <w:t xml:space="preserve">Como la óptica de las cámaras infrarrojas de la serie PI se puede cambiar fácilmente, el sistema se puede utilizar de forma flexible para diversas tareas de medición. Junto con el soporte para microscopio de alta calidad con ajuste fino suministrado, los conjuntos microelectrónicos se pueden inspeccionar muy fácilmente. La resolución máxima de la cámara infrarroja es de 640 x 480 píxeles a una velocidad de fotogramas de 32 Hz y aunque sea de 125 Hz, la cámara PI 640i todavía puede impresionar con 640 x 120 píxeles. </w:t>
      </w:r>
    </w:p>
    <w:p w14:paraId="64505CFF" w14:textId="77777777" w:rsidR="002A078C" w:rsidRPr="005A3D68" w:rsidRDefault="002A078C" w:rsidP="002A078C">
      <w:pPr>
        <w:spacing w:line="360" w:lineRule="auto"/>
        <w:jc w:val="both"/>
        <w:rPr>
          <w:rFonts w:ascii="Arial" w:hAnsi="Arial" w:cs="Arial"/>
          <w:lang w:val="es-ES"/>
        </w:rPr>
      </w:pPr>
    </w:p>
    <w:p w14:paraId="37A9F937" w14:textId="7A0C822B" w:rsidR="00174471" w:rsidRPr="005A3D68" w:rsidRDefault="002A078C" w:rsidP="002A078C">
      <w:pPr>
        <w:spacing w:line="360" w:lineRule="auto"/>
        <w:jc w:val="both"/>
        <w:rPr>
          <w:rFonts w:ascii="Arial" w:hAnsi="Arial" w:cs="Arial"/>
          <w:lang w:val="es-ES"/>
        </w:rPr>
      </w:pPr>
      <w:r w:rsidRPr="005A3D68">
        <w:rPr>
          <w:rFonts w:ascii="Arial" w:hAnsi="Arial" w:cs="Arial"/>
          <w:lang w:val="es-ES"/>
        </w:rPr>
        <w:t>El software de análisis sin licencia PIX Connect está incluido en el volumen de suministro. Alternativamente, también está disponible un SDK completo.</w:t>
      </w:r>
    </w:p>
    <w:p w14:paraId="157D82CC" w14:textId="77777777" w:rsidR="009845CE" w:rsidRPr="005A3D68" w:rsidRDefault="009845CE" w:rsidP="00366ACE">
      <w:pPr>
        <w:spacing w:line="360" w:lineRule="auto"/>
        <w:jc w:val="both"/>
        <w:rPr>
          <w:rFonts w:ascii="Arial" w:hAnsi="Arial" w:cs="Arial"/>
          <w:lang w:val="es-ES"/>
        </w:rPr>
      </w:pPr>
    </w:p>
    <w:p w14:paraId="2C201926" w14:textId="2CD7384D" w:rsidR="0069301B" w:rsidRPr="005A3D68" w:rsidRDefault="00946703" w:rsidP="00946703">
      <w:pPr>
        <w:spacing w:line="360" w:lineRule="auto"/>
        <w:jc w:val="right"/>
        <w:rPr>
          <w:rFonts w:ascii="Arial" w:hAnsi="Arial" w:cs="Arial"/>
          <w:b/>
          <w:bCs/>
          <w:lang w:val="es-ES"/>
        </w:rPr>
      </w:pPr>
      <w:r w:rsidRPr="005A3D68">
        <w:rPr>
          <w:rFonts w:ascii="Arial" w:hAnsi="Arial" w:cs="Arial"/>
          <w:b/>
          <w:bCs/>
          <w:lang w:val="es-ES"/>
        </w:rPr>
        <w:t>[</w:t>
      </w:r>
      <w:r w:rsidR="002A078C" w:rsidRPr="005A3D68">
        <w:rPr>
          <w:rFonts w:ascii="Arial" w:hAnsi="Arial" w:cs="Arial"/>
          <w:b/>
          <w:bCs/>
          <w:lang w:val="es-ES"/>
        </w:rPr>
        <w:t>2</w:t>
      </w:r>
      <w:r w:rsidR="002D0421" w:rsidRPr="005A3D68">
        <w:rPr>
          <w:rFonts w:ascii="Arial" w:hAnsi="Arial" w:cs="Arial"/>
          <w:b/>
          <w:bCs/>
          <w:lang w:val="es-ES"/>
        </w:rPr>
        <w:t>.</w:t>
      </w:r>
      <w:r w:rsidR="002A078C" w:rsidRPr="005A3D68">
        <w:rPr>
          <w:rFonts w:ascii="Arial" w:hAnsi="Arial" w:cs="Arial"/>
          <w:b/>
          <w:bCs/>
          <w:lang w:val="es-ES"/>
        </w:rPr>
        <w:t>175</w:t>
      </w:r>
      <w:r w:rsidR="00895C2C" w:rsidRPr="005A3D68">
        <w:rPr>
          <w:rFonts w:ascii="Arial" w:hAnsi="Arial" w:cs="Arial"/>
          <w:b/>
          <w:bCs/>
          <w:lang w:val="es-ES"/>
        </w:rPr>
        <w:t xml:space="preserve"> </w:t>
      </w:r>
      <w:r w:rsidR="002A078C" w:rsidRPr="005A3D68">
        <w:rPr>
          <w:rFonts w:ascii="Arial" w:hAnsi="Arial" w:cs="Arial"/>
          <w:b/>
          <w:bCs/>
          <w:lang w:val="es-ES"/>
        </w:rPr>
        <w:t>Caracteres</w:t>
      </w:r>
      <w:r w:rsidRPr="005A3D68">
        <w:rPr>
          <w:rFonts w:ascii="Arial" w:hAnsi="Arial" w:cs="Arial"/>
          <w:b/>
          <w:bCs/>
          <w:lang w:val="es-ES"/>
        </w:rPr>
        <w:t>]</w:t>
      </w:r>
    </w:p>
    <w:p w14:paraId="06212177" w14:textId="77777777" w:rsidR="006D00E8" w:rsidRPr="005A3D68" w:rsidRDefault="006D00E8" w:rsidP="002A078C">
      <w:pPr>
        <w:spacing w:line="360" w:lineRule="auto"/>
        <w:rPr>
          <w:rFonts w:ascii="Arial" w:hAnsi="Arial" w:cs="Arial"/>
          <w:b/>
          <w:bCs/>
          <w:lang w:val="es-ES"/>
        </w:rPr>
      </w:pPr>
    </w:p>
    <w:p w14:paraId="3C58F935" w14:textId="77777777" w:rsidR="002A078C" w:rsidRPr="005A3D68" w:rsidRDefault="002A078C" w:rsidP="002A078C">
      <w:pPr>
        <w:spacing w:line="360" w:lineRule="auto"/>
        <w:rPr>
          <w:rFonts w:ascii="Arial" w:hAnsi="Arial" w:cs="Arial"/>
          <w:b/>
          <w:lang w:val="es-ES" w:bidi="en-US"/>
        </w:rPr>
      </w:pPr>
      <w:r w:rsidRPr="005A3D68">
        <w:rPr>
          <w:rFonts w:ascii="Arial" w:hAnsi="Arial" w:cs="Arial"/>
          <w:b/>
          <w:lang w:val="es-ES" w:bidi="en-US"/>
        </w:rPr>
        <w:t>Acerca de Optris GmbH</w:t>
      </w:r>
    </w:p>
    <w:p w14:paraId="3C5D287E"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Optris GmbH fue fundada en 2003 y se ha establecido como uno de los principales</w:t>
      </w:r>
    </w:p>
    <w:p w14:paraId="5CE73320"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fabricantes de dispositivos para la medición de la temperatura sin contacto. El</w:t>
      </w:r>
    </w:p>
    <w:p w14:paraId="2CA14C29"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catálogo de productos consta de termómetros infrarrojos portátiles y fijos y cámaras</w:t>
      </w:r>
    </w:p>
    <w:p w14:paraId="42F38C33"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infrarrojas en línea para análisis termográficos en tiempo real. Optris desarrolla y</w:t>
      </w:r>
    </w:p>
    <w:p w14:paraId="14564910"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produce en Alemania para garantizar los más altos estándares de calidad como</w:t>
      </w:r>
    </w:p>
    <w:p w14:paraId="4D3D97B2" w14:textId="77777777" w:rsidR="002A078C" w:rsidRPr="005A3D68" w:rsidRDefault="002A078C" w:rsidP="002A078C">
      <w:pPr>
        <w:spacing w:line="360" w:lineRule="auto"/>
        <w:rPr>
          <w:rFonts w:ascii="Arial" w:hAnsi="Arial" w:cs="Arial"/>
          <w:lang w:val="es-ES" w:bidi="en-US"/>
        </w:rPr>
      </w:pPr>
      <w:r w:rsidRPr="005A3D68">
        <w:rPr>
          <w:rFonts w:ascii="Arial" w:hAnsi="Arial" w:cs="Arial"/>
          <w:lang w:val="es-ES" w:bidi="en-US"/>
        </w:rPr>
        <w:t>elemento central de su política de la empresa.</w:t>
      </w:r>
    </w:p>
    <w:p w14:paraId="7A027AA7" w14:textId="1AD94268" w:rsidR="00BA1E07" w:rsidRPr="005A3D68" w:rsidRDefault="002A078C" w:rsidP="00BA1E07">
      <w:pPr>
        <w:rPr>
          <w:rFonts w:ascii="Arial" w:hAnsi="Arial" w:cs="Arial"/>
          <w:sz w:val="20"/>
          <w:szCs w:val="20"/>
          <w:lang w:val="es-ES"/>
        </w:rPr>
      </w:pPr>
      <w:r w:rsidRPr="005A3D68">
        <w:rPr>
          <w:rFonts w:ascii="Arial" w:hAnsi="Arial" w:cs="Arial"/>
          <w:b/>
          <w:lang w:val="es-ES"/>
        </w:rPr>
        <w:lastRenderedPageBreak/>
        <w:t>Imágenes</w:t>
      </w:r>
      <w:r w:rsidR="00BA1E07" w:rsidRPr="005A3D68">
        <w:rPr>
          <w:rFonts w:ascii="Arial" w:hAnsi="Arial" w:cs="Arial"/>
          <w:b/>
          <w:lang w:val="es-ES"/>
        </w:rPr>
        <w:br/>
      </w:r>
      <w:r w:rsidR="000C4049" w:rsidRPr="005A3D68">
        <w:rPr>
          <w:rFonts w:ascii="Arial" w:hAnsi="Arial" w:cs="Arial"/>
          <w:sz w:val="20"/>
          <w:szCs w:val="20"/>
          <w:lang w:val="es-ES"/>
        </w:rPr>
        <w:t>(</w:t>
      </w:r>
      <w:hyperlink r:id="rId13" w:history="1">
        <w:r w:rsidR="000C4049" w:rsidRPr="005A3D68">
          <w:rPr>
            <w:rStyle w:val="Hyperlink"/>
            <w:rFonts w:ascii="Arial" w:hAnsi="Arial" w:cs="Arial"/>
            <w:sz w:val="20"/>
            <w:szCs w:val="20"/>
            <w:lang w:val="es-ES"/>
          </w:rPr>
          <w:t>www.optris.com/en/download</w:t>
        </w:r>
      </w:hyperlink>
      <w:r w:rsidR="000C4049" w:rsidRPr="005A3D68">
        <w:rPr>
          <w:rFonts w:ascii="Arial" w:hAnsi="Arial" w:cs="Arial"/>
          <w:sz w:val="20"/>
          <w:szCs w:val="20"/>
          <w:lang w:val="es-ES"/>
        </w:rPr>
        <w:t>)</w:t>
      </w:r>
    </w:p>
    <w:p w14:paraId="4C285E44" w14:textId="77777777" w:rsidR="00BA1E07" w:rsidRPr="005A3D68" w:rsidRDefault="00BA1E07" w:rsidP="00BA1E07">
      <w:pPr>
        <w:rPr>
          <w:rFonts w:ascii="Verdana" w:hAnsi="Verdana"/>
          <w:color w:val="000000"/>
          <w:sz w:val="15"/>
          <w:szCs w:val="15"/>
          <w:lang w:val="es-ES"/>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644"/>
      </w:tblGrid>
      <w:tr w:rsidR="006A6C43" w:rsidRPr="005A3D68" w14:paraId="290ED09A" w14:textId="77777777" w:rsidTr="006C5627">
        <w:tc>
          <w:tcPr>
            <w:tcW w:w="5070" w:type="dxa"/>
            <w:tcBorders>
              <w:top w:val="single" w:sz="4" w:space="0" w:color="auto"/>
              <w:left w:val="single" w:sz="4" w:space="0" w:color="auto"/>
              <w:bottom w:val="single" w:sz="4" w:space="0" w:color="auto"/>
              <w:right w:val="nil"/>
            </w:tcBorders>
            <w:shd w:val="clear" w:color="auto" w:fill="auto"/>
          </w:tcPr>
          <w:p w14:paraId="6A1E1F09" w14:textId="77777777" w:rsidR="006A6C43" w:rsidRPr="005A3D68" w:rsidRDefault="006A6C43" w:rsidP="007741C0">
            <w:pPr>
              <w:jc w:val="both"/>
              <w:rPr>
                <w:rFonts w:ascii="Arial" w:hAnsi="Arial" w:cs="Arial"/>
                <w:b/>
                <w:i/>
                <w:sz w:val="20"/>
                <w:szCs w:val="20"/>
                <w:lang w:val="es-ES"/>
              </w:rPr>
            </w:pPr>
          </w:p>
          <w:p w14:paraId="37D47BB5" w14:textId="77777777" w:rsidR="005A3D68" w:rsidRPr="005A3D68" w:rsidRDefault="005A3D68" w:rsidP="005A3D68">
            <w:pPr>
              <w:rPr>
                <w:rFonts w:ascii="Arial" w:hAnsi="Arial" w:cs="Arial"/>
                <w:b/>
                <w:i/>
                <w:sz w:val="20"/>
                <w:szCs w:val="20"/>
                <w:lang w:val="es-ES"/>
              </w:rPr>
            </w:pPr>
            <w:r w:rsidRPr="005A3D68">
              <w:rPr>
                <w:rFonts w:ascii="Arial" w:hAnsi="Arial" w:cs="Arial"/>
                <w:b/>
                <w:i/>
                <w:sz w:val="20"/>
                <w:szCs w:val="20"/>
                <w:lang w:val="es-ES"/>
              </w:rPr>
              <w:t>PR-2024-01b_Optris_Microscope-Optics_print.jpg</w:t>
            </w:r>
          </w:p>
          <w:p w14:paraId="6D9AA704" w14:textId="77777777" w:rsidR="005A3D68" w:rsidRPr="005A3D68" w:rsidRDefault="005A3D68" w:rsidP="005A3D68">
            <w:pPr>
              <w:rPr>
                <w:rFonts w:ascii="Arial" w:hAnsi="Arial" w:cs="Arial"/>
                <w:b/>
                <w:i/>
                <w:sz w:val="20"/>
                <w:szCs w:val="20"/>
                <w:lang w:val="es-ES"/>
              </w:rPr>
            </w:pPr>
          </w:p>
          <w:p w14:paraId="6106439B" w14:textId="77777777" w:rsidR="005A3D68" w:rsidRPr="005A3D68" w:rsidRDefault="005A3D68" w:rsidP="005A3D68">
            <w:pPr>
              <w:rPr>
                <w:rFonts w:ascii="Arial" w:hAnsi="Arial" w:cs="Arial"/>
                <w:b/>
                <w:i/>
                <w:sz w:val="20"/>
                <w:szCs w:val="20"/>
                <w:lang w:val="es-ES"/>
              </w:rPr>
            </w:pPr>
            <w:r w:rsidRPr="005A3D68">
              <w:rPr>
                <w:rFonts w:ascii="Arial" w:hAnsi="Arial" w:cs="Arial"/>
                <w:b/>
                <w:i/>
                <w:sz w:val="20"/>
                <w:szCs w:val="20"/>
                <w:lang w:val="es-ES"/>
              </w:rPr>
              <w:t>PR-2024-01b_Optris_Microscope-Optics_web.jpg</w:t>
            </w:r>
          </w:p>
          <w:p w14:paraId="485C7497" w14:textId="77777777" w:rsidR="005A3D68" w:rsidRPr="005A3D68" w:rsidRDefault="005A3D68" w:rsidP="005A3D68">
            <w:pPr>
              <w:rPr>
                <w:rFonts w:ascii="Arial" w:hAnsi="Arial" w:cs="Arial"/>
                <w:b/>
                <w:iCs/>
                <w:sz w:val="20"/>
                <w:szCs w:val="20"/>
                <w:lang w:val="es-ES"/>
              </w:rPr>
            </w:pPr>
          </w:p>
          <w:p w14:paraId="1DF1922F" w14:textId="77777777" w:rsidR="005A3D68" w:rsidRPr="005A3D68" w:rsidRDefault="005A3D68" w:rsidP="005A3D68">
            <w:pPr>
              <w:rPr>
                <w:rFonts w:ascii="Arial" w:hAnsi="Arial" w:cs="Arial"/>
                <w:b/>
                <w:iCs/>
                <w:sz w:val="20"/>
                <w:szCs w:val="20"/>
                <w:lang w:val="es-ES"/>
              </w:rPr>
            </w:pPr>
          </w:p>
          <w:p w14:paraId="5781D9EF" w14:textId="71CC2E75" w:rsidR="005A3D68" w:rsidRPr="005A3D68" w:rsidRDefault="005A3D68" w:rsidP="005A3D68">
            <w:pPr>
              <w:rPr>
                <w:rFonts w:ascii="Arial" w:hAnsi="Arial" w:cs="Arial"/>
                <w:sz w:val="20"/>
                <w:szCs w:val="20"/>
                <w:lang w:val="es-ES"/>
              </w:rPr>
            </w:pPr>
            <w:r w:rsidRPr="005A3D68">
              <w:rPr>
                <w:rFonts w:ascii="Arial" w:hAnsi="Arial" w:cs="Arial"/>
                <w:sz w:val="20"/>
                <w:szCs w:val="20"/>
                <w:u w:val="single"/>
                <w:lang w:val="es-ES"/>
              </w:rPr>
              <w:t>Pie de foto:</w:t>
            </w:r>
          </w:p>
          <w:p w14:paraId="55C3FD65" w14:textId="6362C949" w:rsidR="005A3D68" w:rsidRPr="005A3D68" w:rsidRDefault="005A3D68" w:rsidP="005A3D68">
            <w:pPr>
              <w:rPr>
                <w:rFonts w:ascii="Arial" w:hAnsi="Arial" w:cs="Arial"/>
                <w:sz w:val="20"/>
                <w:szCs w:val="20"/>
                <w:lang w:val="es-ES"/>
              </w:rPr>
            </w:pPr>
            <w:r w:rsidRPr="005A3D68">
              <w:rPr>
                <w:rFonts w:ascii="Arial" w:hAnsi="Arial" w:cs="Arial"/>
                <w:sz w:val="20"/>
                <w:szCs w:val="20"/>
                <w:lang w:val="es-ES"/>
              </w:rPr>
              <w:t>La nueva óptica de microscopio MO2X para la cámara de infrarrojos</w:t>
            </w:r>
            <w:r w:rsidRPr="005A3D68">
              <w:rPr>
                <w:rFonts w:ascii="Arial" w:hAnsi="Arial" w:cs="Arial"/>
                <w:sz w:val="20"/>
                <w:szCs w:val="20"/>
                <w:lang w:val="es-ES"/>
              </w:rPr>
              <w:t xml:space="preserve"> </w:t>
            </w:r>
            <w:r w:rsidRPr="005A3D68">
              <w:rPr>
                <w:rFonts w:ascii="Arial" w:hAnsi="Arial" w:cs="Arial"/>
                <w:sz w:val="20"/>
                <w:szCs w:val="20"/>
                <w:lang w:val="es-ES"/>
              </w:rPr>
              <w:t>PI 640i puede medir temperaturas de componentes semiconductores complejos en el rango micrométrico.</w:t>
            </w:r>
          </w:p>
          <w:p w14:paraId="5B748C23" w14:textId="77777777" w:rsidR="005A3D68" w:rsidRPr="005A3D68" w:rsidRDefault="005A3D68" w:rsidP="005A3D68">
            <w:pPr>
              <w:rPr>
                <w:rFonts w:ascii="Arial" w:hAnsi="Arial" w:cs="Arial"/>
                <w:sz w:val="20"/>
                <w:szCs w:val="20"/>
                <w:lang w:val="es-ES"/>
              </w:rPr>
            </w:pPr>
          </w:p>
          <w:p w14:paraId="5ADCF26B" w14:textId="1A1D438E" w:rsidR="005A3D68" w:rsidRPr="005A3D68" w:rsidRDefault="005A3D68" w:rsidP="005A3D68">
            <w:pPr>
              <w:rPr>
                <w:rFonts w:ascii="Arial" w:hAnsi="Arial" w:cs="Arial"/>
                <w:sz w:val="20"/>
                <w:szCs w:val="20"/>
                <w:lang w:val="es-ES"/>
              </w:rPr>
            </w:pPr>
            <w:r w:rsidRPr="005A3D68">
              <w:rPr>
                <w:rFonts w:ascii="Arial" w:hAnsi="Arial" w:cs="Arial"/>
                <w:sz w:val="20"/>
                <w:szCs w:val="20"/>
                <w:u w:val="single"/>
                <w:lang w:val="es-ES"/>
              </w:rPr>
              <w:t>Imagen</w:t>
            </w:r>
            <w:r w:rsidRPr="005A3D68">
              <w:rPr>
                <w:rFonts w:ascii="Arial" w:hAnsi="Arial" w:cs="Arial"/>
                <w:sz w:val="20"/>
                <w:szCs w:val="20"/>
                <w:u w:val="single"/>
                <w:lang w:val="es-ES"/>
              </w:rPr>
              <w:t>:</w:t>
            </w:r>
            <w:r w:rsidRPr="005A3D68">
              <w:rPr>
                <w:rFonts w:ascii="Arial" w:hAnsi="Arial" w:cs="Arial"/>
                <w:sz w:val="20"/>
                <w:szCs w:val="20"/>
                <w:lang w:val="es-ES"/>
              </w:rPr>
              <w:t xml:space="preserve"> Optris</w:t>
            </w:r>
          </w:p>
          <w:p w14:paraId="6007DEDD" w14:textId="2130F12F" w:rsidR="006A6C43" w:rsidRPr="005A3D68" w:rsidRDefault="002A078C" w:rsidP="006C5627">
            <w:pPr>
              <w:ind w:right="-108"/>
              <w:rPr>
                <w:rFonts w:ascii="Arial" w:hAnsi="Arial" w:cs="Arial"/>
                <w:b/>
                <w:i/>
                <w:iCs/>
                <w:sz w:val="20"/>
                <w:szCs w:val="20"/>
                <w:lang w:val="es-ES"/>
              </w:rPr>
            </w:pPr>
            <w:r w:rsidRPr="005A3D68">
              <w:rPr>
                <w:rFonts w:ascii="Arial" w:hAnsi="Arial" w:cs="Arial"/>
                <w:sz w:val="20"/>
                <w:szCs w:val="20"/>
                <w:lang w:val="es-ES"/>
              </w:rPr>
              <w:t xml:space="preserve"> </w:t>
            </w:r>
          </w:p>
        </w:tc>
        <w:tc>
          <w:tcPr>
            <w:tcW w:w="4644" w:type="dxa"/>
            <w:tcBorders>
              <w:top w:val="single" w:sz="4" w:space="0" w:color="auto"/>
              <w:left w:val="nil"/>
              <w:bottom w:val="single" w:sz="4" w:space="0" w:color="auto"/>
              <w:right w:val="single" w:sz="4" w:space="0" w:color="auto"/>
            </w:tcBorders>
            <w:shd w:val="clear" w:color="auto" w:fill="auto"/>
          </w:tcPr>
          <w:p w14:paraId="28FDBB7F" w14:textId="0F1FA86F" w:rsidR="006A6C43" w:rsidRPr="005A3D68" w:rsidRDefault="005A3D68" w:rsidP="00093818">
            <w:pPr>
              <w:spacing w:line="360" w:lineRule="auto"/>
              <w:jc w:val="center"/>
              <w:rPr>
                <w:noProof/>
                <w:lang w:val="es-ES"/>
              </w:rPr>
            </w:pPr>
            <w:r w:rsidRPr="005A3D68">
              <w:rPr>
                <w:rFonts w:ascii="Arial" w:hAnsi="Arial" w:cs="Arial"/>
                <w:noProof/>
                <w:lang w:val="es-ES"/>
              </w:rPr>
              <w:drawing>
                <wp:inline distT="0" distB="0" distL="0" distR="0" wp14:anchorId="4C8D69F0" wp14:editId="6825FE31">
                  <wp:extent cx="2663825" cy="2219854"/>
                  <wp:effectExtent l="38100" t="38100" r="98425" b="104775"/>
                  <wp:docPr id="7634668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758723" name="Grafik 1"/>
                          <pic:cNvPicPr/>
                        </pic:nvPicPr>
                        <pic:blipFill>
                          <a:blip r:embed="rId12"/>
                          <a:stretch>
                            <a:fillRect/>
                          </a:stretch>
                        </pic:blipFill>
                        <pic:spPr>
                          <a:xfrm>
                            <a:off x="0" y="0"/>
                            <a:ext cx="2682876" cy="2235730"/>
                          </a:xfrm>
                          <a:prstGeom prst="rect">
                            <a:avLst/>
                          </a:prstGeom>
                          <a:effectLst>
                            <a:outerShdw blurRad="50800" dist="38100" dir="2700000" algn="tl" rotWithShape="0">
                              <a:prstClr val="black">
                                <a:alpha val="40000"/>
                              </a:prstClr>
                            </a:outerShdw>
                          </a:effectLst>
                        </pic:spPr>
                      </pic:pic>
                    </a:graphicData>
                  </a:graphic>
                </wp:inline>
              </w:drawing>
            </w:r>
          </w:p>
        </w:tc>
      </w:tr>
    </w:tbl>
    <w:p w14:paraId="33C8A4AA" w14:textId="77777777" w:rsidR="00194713" w:rsidRPr="005A3D68" w:rsidRDefault="00194713" w:rsidP="00CA2694">
      <w:pPr>
        <w:spacing w:line="360" w:lineRule="auto"/>
        <w:jc w:val="both"/>
        <w:rPr>
          <w:rFonts w:ascii="Arial" w:hAnsi="Arial" w:cs="Arial"/>
          <w:b/>
          <w:lang w:val="es-ES"/>
        </w:rPr>
      </w:pPr>
    </w:p>
    <w:p w14:paraId="7BD3B90A" w14:textId="77777777" w:rsidR="002A078C" w:rsidRPr="005A3D68" w:rsidRDefault="002A078C" w:rsidP="002A078C">
      <w:pPr>
        <w:rPr>
          <w:rFonts w:ascii="Arial" w:eastAsia="Arial" w:hAnsi="Arial" w:cs="Arial"/>
          <w:b/>
          <w:lang w:val="es-ES" w:bidi="en-US"/>
        </w:rPr>
      </w:pPr>
      <w:r w:rsidRPr="005A3D68">
        <w:rPr>
          <w:rFonts w:ascii="Arial" w:eastAsia="Arial" w:hAnsi="Arial" w:cs="Arial"/>
          <w:b/>
          <w:lang w:val="es-ES" w:bidi="en-US"/>
        </w:rPr>
        <w:t>Nota de publicación y uso:</w:t>
      </w:r>
    </w:p>
    <w:p w14:paraId="046E9F2F" w14:textId="77777777" w:rsidR="002A078C" w:rsidRPr="005A3D68" w:rsidRDefault="002A078C" w:rsidP="002A078C">
      <w:pPr>
        <w:rPr>
          <w:rFonts w:ascii="Arial" w:hAnsi="Arial" w:cs="Arial"/>
          <w:bCs/>
          <w:lang w:val="es-ES"/>
        </w:rPr>
      </w:pPr>
      <w:r w:rsidRPr="005A3D68">
        <w:rPr>
          <w:rFonts w:ascii="Arial" w:eastAsia="Arial" w:hAnsi="Arial" w:cs="Arial"/>
          <w:bCs/>
          <w:lang w:val="es-ES" w:bidi="en-US"/>
        </w:rPr>
        <w:t>Solicitud de pie de imprenta. Uso gratuito. Solicitud de ejemplar justificativo.</w:t>
      </w:r>
    </w:p>
    <w:p w14:paraId="4A839258" w14:textId="1C3A18BD" w:rsidR="00CA2694" w:rsidRPr="005A3D68" w:rsidRDefault="00CA2694" w:rsidP="002A078C">
      <w:pPr>
        <w:rPr>
          <w:rFonts w:ascii="Arial" w:hAnsi="Arial" w:cs="Arial"/>
          <w:lang w:val="es-ES"/>
        </w:rPr>
      </w:pPr>
    </w:p>
    <w:sectPr w:rsidR="00CA2694" w:rsidRPr="005A3D68" w:rsidSect="003D5C21">
      <w:headerReference w:type="even" r:id="rId14"/>
      <w:headerReference w:type="default" r:id="rId15"/>
      <w:footerReference w:type="even" r:id="rId16"/>
      <w:footerReference w:type="default" r:id="rId17"/>
      <w:headerReference w:type="first" r:id="rId18"/>
      <w:footerReference w:type="first" r:id="rId19"/>
      <w:pgSz w:w="11906" w:h="16838" w:code="9"/>
      <w:pgMar w:top="1668" w:right="1983" w:bottom="1418" w:left="851"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83850" w14:textId="77777777" w:rsidR="00C22EA4" w:rsidRDefault="00C22EA4">
      <w:r>
        <w:separator/>
      </w:r>
    </w:p>
  </w:endnote>
  <w:endnote w:type="continuationSeparator" w:id="0">
    <w:p w14:paraId="2E76F1BF" w14:textId="77777777" w:rsidR="00C22EA4" w:rsidRDefault="00C22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1148" w14:textId="77777777" w:rsidR="003D5C21" w:rsidRDefault="003D5C2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609F" w14:textId="4893168B" w:rsidR="003D5C21" w:rsidRPr="00347544" w:rsidRDefault="003D5C21" w:rsidP="003D5C21">
    <w:pPr>
      <w:pStyle w:val="Fuzeile"/>
      <w:tabs>
        <w:tab w:val="clear" w:pos="9072"/>
      </w:tabs>
      <w:spacing w:after="120"/>
      <w:jc w:val="center"/>
      <w:rPr>
        <w:rFonts w:ascii="Arial" w:hAnsi="Arial" w:cs="Arial"/>
        <w:color w:val="002060"/>
        <w:sz w:val="16"/>
        <w:szCs w:val="16"/>
        <w:lang w:val="en-US"/>
      </w:rPr>
    </w:pPr>
    <w:r w:rsidRPr="005A3D68">
      <w:rPr>
        <w:rFonts w:ascii="Arial" w:hAnsi="Arial" w:cs="Arial"/>
        <w:b/>
        <w:color w:val="002060"/>
        <w:sz w:val="16"/>
        <w:szCs w:val="16"/>
        <w:lang w:val="es-ES"/>
      </w:rPr>
      <w:t>Contacto de prensa:</w:t>
    </w:r>
    <w:r w:rsidRPr="00347544">
      <w:rPr>
        <w:rFonts w:ascii="Arial" w:hAnsi="Arial" w:cs="Arial"/>
        <w:color w:val="002060"/>
        <w:sz w:val="16"/>
        <w:szCs w:val="16"/>
        <w:lang w:val="en-US"/>
      </w:rPr>
      <w:t xml:space="preserve"> Björn Steppons | +49 30 500 197 - 21 | pr@optris.de</w:t>
    </w:r>
  </w:p>
  <w:p w14:paraId="303966DD" w14:textId="77777777" w:rsidR="003D5C21" w:rsidRPr="009876E7" w:rsidRDefault="003D5C21" w:rsidP="003D5C21">
    <w:pPr>
      <w:pStyle w:val="Fuzeile"/>
      <w:jc w:val="center"/>
      <w:rPr>
        <w:rFonts w:ascii="Arial" w:hAnsi="Arial" w:cs="Arial"/>
        <w:sz w:val="16"/>
        <w:szCs w:val="16"/>
      </w:rPr>
    </w:pPr>
    <w:r w:rsidRPr="009876E7">
      <w:rPr>
        <w:rFonts w:ascii="Arial" w:hAnsi="Arial" w:cs="Arial"/>
        <w:sz w:val="16"/>
        <w:szCs w:val="16"/>
        <w:lang w:val="en-US"/>
      </w:rPr>
      <w:t xml:space="preserve">Optris GmbH | Ferdinand-Buisson-Str. </w:t>
    </w:r>
    <w:r w:rsidRPr="009876E7">
      <w:rPr>
        <w:rFonts w:ascii="Arial" w:hAnsi="Arial" w:cs="Arial"/>
        <w:sz w:val="16"/>
        <w:szCs w:val="16"/>
      </w:rPr>
      <w:t>14 | 13127 Berlin | www.optris.com</w:t>
    </w:r>
  </w:p>
  <w:p w14:paraId="1678E795" w14:textId="77777777" w:rsidR="00B007D2" w:rsidRPr="009845CE" w:rsidRDefault="00B007D2" w:rsidP="00AC20BE">
    <w:pPr>
      <w:pStyle w:val="Fuzeile"/>
      <w:jc w:val="center"/>
      <w:rPr>
        <w:rFonts w:ascii="Arial" w:hAnsi="Arial" w:cs="Arial"/>
        <w:b/>
        <w:sz w:val="16"/>
        <w:szCs w:val="16"/>
      </w:rPr>
    </w:pPr>
  </w:p>
  <w:p w14:paraId="3758FC6C" w14:textId="77777777" w:rsidR="00B007D2" w:rsidRPr="00AC20BE" w:rsidRDefault="00B007D2" w:rsidP="00555AF3">
    <w:pPr>
      <w:pStyle w:val="Fuzeile"/>
      <w:jc w:val="right"/>
      <w:rPr>
        <w:rFonts w:ascii="Arial" w:hAnsi="Arial" w:cs="Arial"/>
        <w:sz w:val="16"/>
        <w:szCs w:val="16"/>
      </w:rPr>
    </w:pPr>
    <w:r>
      <w:rPr>
        <w:rFonts w:ascii="Arial" w:hAnsi="Arial" w:cs="Arial"/>
        <w:sz w:val="16"/>
        <w:szCs w:val="16"/>
      </w:rPr>
      <w:fldChar w:fldCharType="begin"/>
    </w:r>
    <w:r w:rsidRPr="003E205B">
      <w:rPr>
        <w:rFonts w:ascii="Arial" w:hAnsi="Arial" w:cs="Arial"/>
        <w:sz w:val="16"/>
        <w:szCs w:val="16"/>
        <w:lang w:val="en-US"/>
      </w:rPr>
      <w:instrText xml:space="preserve"> </w:instrText>
    </w:r>
    <w:r>
      <w:rPr>
        <w:rFonts w:ascii="Arial" w:hAnsi="Arial" w:cs="Arial"/>
        <w:sz w:val="16"/>
        <w:szCs w:val="16"/>
        <w:lang w:val="en-US"/>
      </w:rPr>
      <w:instrText>PAGE</w:instrText>
    </w:r>
    <w:r w:rsidRPr="003E205B">
      <w:rPr>
        <w:rFonts w:ascii="Arial" w:hAnsi="Arial" w:cs="Arial"/>
        <w:sz w:val="16"/>
        <w:szCs w:val="16"/>
        <w:lang w:val="en-US"/>
      </w:rPr>
      <w:instrText xml:space="preserve">  \* Arabic  \* MERGEFORMAT</w:instrText>
    </w:r>
    <w:r>
      <w:rPr>
        <w:rFonts w:ascii="Arial" w:hAnsi="Arial" w:cs="Arial"/>
        <w:sz w:val="16"/>
        <w:szCs w:val="16"/>
      </w:rPr>
      <w:instrText xml:space="preserve"> </w:instrText>
    </w:r>
    <w:r>
      <w:rPr>
        <w:rFonts w:ascii="Arial" w:hAnsi="Arial" w:cs="Arial"/>
        <w:sz w:val="16"/>
        <w:szCs w:val="16"/>
      </w:rPr>
      <w:fldChar w:fldCharType="separate"/>
    </w:r>
    <w:r w:rsidR="004412E2" w:rsidRPr="004412E2">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sidR="004412E2">
      <w:rPr>
        <w:rFonts w:ascii="Arial" w:hAnsi="Arial" w:cs="Arial"/>
        <w:noProof/>
        <w:sz w:val="16"/>
        <w:szCs w:val="16"/>
      </w:rPr>
      <w:t>1</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F7F1E" w14:textId="77777777" w:rsidR="00B007D2" w:rsidRDefault="00B007D2" w:rsidP="001D2463">
    <w:pPr>
      <w:pStyle w:val="Fuzeile"/>
      <w:jc w:val="center"/>
      <w:rPr>
        <w:rFonts w:ascii="Arial" w:hAnsi="Arial" w:cs="Arial"/>
        <w:b/>
        <w:sz w:val="16"/>
        <w:szCs w:val="16"/>
      </w:rPr>
    </w:pPr>
  </w:p>
  <w:p w14:paraId="510C6782" w14:textId="77777777" w:rsidR="00B007D2" w:rsidRDefault="00B007D2" w:rsidP="001D2463">
    <w:pPr>
      <w:pStyle w:val="Fuzeile"/>
      <w:jc w:val="center"/>
      <w:rPr>
        <w:rFonts w:ascii="Arial" w:hAnsi="Arial" w:cs="Arial"/>
        <w:sz w:val="16"/>
        <w:szCs w:val="16"/>
      </w:rPr>
    </w:pPr>
    <w:r>
      <w:rPr>
        <w:rFonts w:ascii="Arial" w:hAnsi="Arial" w:cs="Arial"/>
        <w:b/>
        <w:sz w:val="16"/>
        <w:szCs w:val="16"/>
      </w:rPr>
      <w:t>Pressek</w:t>
    </w:r>
    <w:r w:rsidRPr="00AB476C">
      <w:rPr>
        <w:rFonts w:ascii="Arial" w:hAnsi="Arial" w:cs="Arial"/>
        <w:b/>
        <w:sz w:val="16"/>
        <w:szCs w:val="16"/>
      </w:rPr>
      <w:t>ontakt:</w:t>
    </w:r>
    <w:r>
      <w:rPr>
        <w:rFonts w:ascii="Arial" w:hAnsi="Arial" w:cs="Arial"/>
        <w:sz w:val="16"/>
        <w:szCs w:val="16"/>
      </w:rPr>
      <w:t xml:space="preserve"> Norman </w:t>
    </w:r>
    <w:proofErr w:type="spellStart"/>
    <w:r>
      <w:rPr>
        <w:rFonts w:ascii="Arial" w:hAnsi="Arial" w:cs="Arial"/>
        <w:sz w:val="16"/>
        <w:szCs w:val="16"/>
      </w:rPr>
      <w:t>Rönz</w:t>
    </w:r>
    <w:proofErr w:type="spellEnd"/>
    <w:r>
      <w:rPr>
        <w:rFonts w:ascii="Arial" w:hAnsi="Arial" w:cs="Arial"/>
        <w:sz w:val="16"/>
        <w:szCs w:val="16"/>
      </w:rPr>
      <w:t xml:space="preserve"> | Marketing &amp; Kommunikation | +49 (0) 30 500 197-45 | Norman.Roenz@optris.com</w:t>
    </w:r>
  </w:p>
  <w:p w14:paraId="63EBB640" w14:textId="77777777" w:rsidR="00B007D2" w:rsidRDefault="00B007D2" w:rsidP="001D2463">
    <w:pPr>
      <w:pStyle w:val="Fuzeile"/>
      <w:jc w:val="center"/>
      <w:rPr>
        <w:rFonts w:ascii="Arial" w:hAnsi="Arial" w:cs="Arial"/>
        <w:sz w:val="16"/>
        <w:szCs w:val="16"/>
      </w:rPr>
    </w:pPr>
    <w:r w:rsidRPr="007B380A">
      <w:rPr>
        <w:rFonts w:ascii="Arial" w:hAnsi="Arial" w:cs="Arial"/>
        <w:sz w:val="16"/>
        <w:szCs w:val="16"/>
      </w:rPr>
      <w:t xml:space="preserve">Optris </w:t>
    </w:r>
    <w:proofErr w:type="gramStart"/>
    <w:r w:rsidRPr="007B380A">
      <w:rPr>
        <w:rFonts w:ascii="Arial" w:hAnsi="Arial" w:cs="Arial"/>
        <w:sz w:val="16"/>
        <w:szCs w:val="16"/>
      </w:rPr>
      <w:t>GmbH  |</w:t>
    </w:r>
    <w:proofErr w:type="gramEnd"/>
    <w:r w:rsidRPr="007B380A">
      <w:rPr>
        <w:rFonts w:ascii="Arial" w:hAnsi="Arial" w:cs="Arial"/>
        <w:sz w:val="16"/>
        <w:szCs w:val="16"/>
      </w:rPr>
      <w:t xml:space="preserve"> Ferdinand-Buisson-Str. 14 | 13127 Berlin |</w:t>
    </w:r>
    <w:r>
      <w:rPr>
        <w:rFonts w:ascii="Arial" w:hAnsi="Arial" w:cs="Arial"/>
        <w:sz w:val="16"/>
        <w:szCs w:val="16"/>
      </w:rPr>
      <w:t xml:space="preserve"> www.optris.de | pr</w:t>
    </w:r>
    <w:r w:rsidRPr="00A16C94">
      <w:rPr>
        <w:rFonts w:ascii="Arial" w:hAnsi="Arial" w:cs="Arial"/>
        <w:sz w:val="16"/>
        <w:szCs w:val="16"/>
      </w:rPr>
      <w:t>@optris.de</w:t>
    </w:r>
  </w:p>
  <w:p w14:paraId="64BB8ECA" w14:textId="77777777" w:rsidR="00B007D2" w:rsidRPr="001D2463" w:rsidRDefault="00B007D2" w:rsidP="00555AF3">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DB441" w14:textId="77777777" w:rsidR="00C22EA4" w:rsidRDefault="00C22EA4">
      <w:r>
        <w:separator/>
      </w:r>
    </w:p>
  </w:footnote>
  <w:footnote w:type="continuationSeparator" w:id="0">
    <w:p w14:paraId="2E4FFD1D" w14:textId="77777777" w:rsidR="00C22EA4" w:rsidRDefault="00C22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C8DD6" w14:textId="77777777" w:rsidR="003D5C21" w:rsidRDefault="003D5C2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6E53" w14:textId="5A4990F6" w:rsidR="00B007D2" w:rsidRPr="00280751" w:rsidRDefault="00B007D2" w:rsidP="00AC20BE">
    <w:pPr>
      <w:jc w:val="both"/>
      <w:rPr>
        <w:rFonts w:ascii="Arial" w:hAnsi="Arial" w:cs="Arial"/>
        <w:sz w:val="40"/>
        <w:szCs w:val="40"/>
      </w:rPr>
    </w:pPr>
    <w:r>
      <w:rPr>
        <w:rFonts w:ascii="Arial" w:hAnsi="Arial" w:cs="Arial"/>
        <w:noProof/>
        <w:sz w:val="40"/>
        <w:szCs w:val="40"/>
      </w:rPr>
      <w:drawing>
        <wp:anchor distT="0" distB="0" distL="114300" distR="114300" simplePos="0" relativeHeight="251658240" behindDoc="0" locked="0" layoutInCell="1" allowOverlap="1" wp14:anchorId="4C64BE3D" wp14:editId="4FE30400">
          <wp:simplePos x="0" y="0"/>
          <wp:positionH relativeFrom="column">
            <wp:posOffset>3701415</wp:posOffset>
          </wp:positionH>
          <wp:positionV relativeFrom="paragraph">
            <wp:posOffset>-220345</wp:posOffset>
          </wp:positionV>
          <wp:extent cx="2304415" cy="778510"/>
          <wp:effectExtent l="0" t="0" r="0" b="0"/>
          <wp:wrapNone/>
          <wp:docPr id="1093879753" name="Bild 4"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78C" w:rsidRPr="002A078C">
      <w:t xml:space="preserve"> </w:t>
    </w:r>
    <w:r w:rsidR="002A078C" w:rsidRPr="002A078C">
      <w:rPr>
        <w:rFonts w:ascii="Arial" w:hAnsi="Arial" w:cs="Arial"/>
        <w:noProof/>
        <w:sz w:val="40"/>
        <w:szCs w:val="40"/>
      </w:rPr>
      <w:t>NOTA DE PRENSA</w:t>
    </w:r>
    <w:r w:rsidRPr="00280751">
      <w:rPr>
        <w:rFonts w:ascii="Arial" w:hAnsi="Arial" w:cs="Arial"/>
        <w:sz w:val="40"/>
        <w:szCs w:val="40"/>
      </w:rPr>
      <w:t xml:space="preserve"> </w:t>
    </w:r>
  </w:p>
  <w:p w14:paraId="73B60A0A" w14:textId="77777777" w:rsidR="00B007D2" w:rsidRDefault="00B007D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A73F" w14:textId="77777777" w:rsidR="00B007D2" w:rsidRPr="005727AC" w:rsidRDefault="00B007D2" w:rsidP="00280751">
    <w:pPr>
      <w:jc w:val="both"/>
      <w:rPr>
        <w:rFonts w:ascii="Arial" w:hAnsi="Arial" w:cs="Arial"/>
        <w:sz w:val="28"/>
        <w:szCs w:val="28"/>
      </w:rPr>
    </w:pPr>
    <w:r>
      <w:rPr>
        <w:noProof/>
      </w:rPr>
      <w:drawing>
        <wp:anchor distT="0" distB="0" distL="114300" distR="114300" simplePos="0" relativeHeight="251657216" behindDoc="0" locked="0" layoutInCell="1" allowOverlap="1" wp14:anchorId="531D45AC" wp14:editId="2506B0E0">
          <wp:simplePos x="0" y="0"/>
          <wp:positionH relativeFrom="column">
            <wp:posOffset>3731895</wp:posOffset>
          </wp:positionH>
          <wp:positionV relativeFrom="paragraph">
            <wp:posOffset>-212090</wp:posOffset>
          </wp:positionV>
          <wp:extent cx="2304415" cy="778510"/>
          <wp:effectExtent l="0" t="0" r="0" b="0"/>
          <wp:wrapNone/>
          <wp:docPr id="1429780441" name="Bild 3" descr="Logo Opt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Opt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41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751">
      <w:rPr>
        <w:rFonts w:ascii="Arial" w:hAnsi="Arial" w:cs="Arial"/>
        <w:sz w:val="40"/>
        <w:szCs w:val="40"/>
      </w:rPr>
      <w:t>PRESSEMITTEILUNG</w:t>
    </w:r>
    <w:r>
      <w:rPr>
        <w:rFonts w:ascii="Arial" w:hAnsi="Arial" w:cs="Arial"/>
        <w:sz w:val="40"/>
        <w:szCs w:val="40"/>
      </w:rPr>
      <w:br/>
    </w:r>
  </w:p>
  <w:p w14:paraId="52411B30" w14:textId="77777777" w:rsidR="00B007D2" w:rsidRDefault="00B007D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618EE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773166"/>
    <w:multiLevelType w:val="hybridMultilevel"/>
    <w:tmpl w:val="C88C58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76215"/>
    <w:multiLevelType w:val="multilevel"/>
    <w:tmpl w:val="17929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14BD3"/>
    <w:multiLevelType w:val="hybridMultilevel"/>
    <w:tmpl w:val="478412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F92013"/>
    <w:multiLevelType w:val="hybridMultilevel"/>
    <w:tmpl w:val="643A6A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937EA"/>
    <w:multiLevelType w:val="hybridMultilevel"/>
    <w:tmpl w:val="A462ABD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743D1"/>
    <w:multiLevelType w:val="hybridMultilevel"/>
    <w:tmpl w:val="B81A62F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DB3062"/>
    <w:multiLevelType w:val="hybridMultilevel"/>
    <w:tmpl w:val="AF4813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20220"/>
    <w:multiLevelType w:val="hybridMultilevel"/>
    <w:tmpl w:val="75A4B7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D94DB9"/>
    <w:multiLevelType w:val="hybridMultilevel"/>
    <w:tmpl w:val="FAEA66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A175BA"/>
    <w:multiLevelType w:val="hybridMultilevel"/>
    <w:tmpl w:val="830E0F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4958C5"/>
    <w:multiLevelType w:val="hybridMultilevel"/>
    <w:tmpl w:val="6F0CB7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1D4D60"/>
    <w:multiLevelType w:val="hybridMultilevel"/>
    <w:tmpl w:val="C19C0AFA"/>
    <w:lvl w:ilvl="0" w:tplc="345CF3B4">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6B030CF"/>
    <w:multiLevelType w:val="hybridMultilevel"/>
    <w:tmpl w:val="7EB2E2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B54B8D"/>
    <w:multiLevelType w:val="hybridMultilevel"/>
    <w:tmpl w:val="2A4618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6302DF"/>
    <w:multiLevelType w:val="hybridMultilevel"/>
    <w:tmpl w:val="AC48EA9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B810CA"/>
    <w:multiLevelType w:val="hybridMultilevel"/>
    <w:tmpl w:val="80CC7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D3321"/>
    <w:multiLevelType w:val="hybridMultilevel"/>
    <w:tmpl w:val="4AB221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0043F"/>
    <w:multiLevelType w:val="hybridMultilevel"/>
    <w:tmpl w:val="4136114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2A5E6F"/>
    <w:multiLevelType w:val="hybridMultilevel"/>
    <w:tmpl w:val="476A32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0E0316"/>
    <w:multiLevelType w:val="hybridMultilevel"/>
    <w:tmpl w:val="285CDB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D62E3"/>
    <w:multiLevelType w:val="hybridMultilevel"/>
    <w:tmpl w:val="B9C082C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9324AA"/>
    <w:multiLevelType w:val="hybridMultilevel"/>
    <w:tmpl w:val="9E40AD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5170B5"/>
    <w:multiLevelType w:val="hybridMultilevel"/>
    <w:tmpl w:val="1F4E5EC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0F6586"/>
    <w:multiLevelType w:val="hybridMultilevel"/>
    <w:tmpl w:val="30824AF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07571"/>
    <w:multiLevelType w:val="hybridMultilevel"/>
    <w:tmpl w:val="95EE7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3432933">
    <w:abstractNumId w:val="24"/>
  </w:num>
  <w:num w:numId="2" w16cid:durableId="1790970469">
    <w:abstractNumId w:val="11"/>
  </w:num>
  <w:num w:numId="3" w16cid:durableId="1899509939">
    <w:abstractNumId w:val="26"/>
  </w:num>
  <w:num w:numId="4" w16cid:durableId="282078037">
    <w:abstractNumId w:val="25"/>
  </w:num>
  <w:num w:numId="5" w16cid:durableId="341593255">
    <w:abstractNumId w:val="8"/>
  </w:num>
  <w:num w:numId="6" w16cid:durableId="391078044">
    <w:abstractNumId w:val="17"/>
  </w:num>
  <w:num w:numId="7" w16cid:durableId="2020696232">
    <w:abstractNumId w:val="9"/>
  </w:num>
  <w:num w:numId="8" w16cid:durableId="2066757672">
    <w:abstractNumId w:val="19"/>
  </w:num>
  <w:num w:numId="9" w16cid:durableId="493686459">
    <w:abstractNumId w:val="10"/>
  </w:num>
  <w:num w:numId="10" w16cid:durableId="1473251531">
    <w:abstractNumId w:val="5"/>
  </w:num>
  <w:num w:numId="11" w16cid:durableId="451174192">
    <w:abstractNumId w:val="23"/>
  </w:num>
  <w:num w:numId="12" w16cid:durableId="1003046617">
    <w:abstractNumId w:val="6"/>
  </w:num>
  <w:num w:numId="13" w16cid:durableId="1495992609">
    <w:abstractNumId w:val="16"/>
  </w:num>
  <w:num w:numId="14" w16cid:durableId="517739640">
    <w:abstractNumId w:val="15"/>
  </w:num>
  <w:num w:numId="15" w16cid:durableId="803550153">
    <w:abstractNumId w:val="21"/>
  </w:num>
  <w:num w:numId="16" w16cid:durableId="1382250946">
    <w:abstractNumId w:val="12"/>
  </w:num>
  <w:num w:numId="17" w16cid:durableId="953361149">
    <w:abstractNumId w:val="20"/>
  </w:num>
  <w:num w:numId="18" w16cid:durableId="962418907">
    <w:abstractNumId w:val="4"/>
  </w:num>
  <w:num w:numId="19" w16cid:durableId="1391533668">
    <w:abstractNumId w:val="22"/>
  </w:num>
  <w:num w:numId="20" w16cid:durableId="2119909187">
    <w:abstractNumId w:val="14"/>
  </w:num>
  <w:num w:numId="21" w16cid:durableId="1556503474">
    <w:abstractNumId w:val="2"/>
  </w:num>
  <w:num w:numId="22" w16cid:durableId="1620257801">
    <w:abstractNumId w:val="7"/>
  </w:num>
  <w:num w:numId="23" w16cid:durableId="1162626104">
    <w:abstractNumId w:val="18"/>
  </w:num>
  <w:num w:numId="24" w16cid:durableId="1080562871">
    <w:abstractNumId w:val="13"/>
  </w:num>
  <w:num w:numId="25" w16cid:durableId="1292130882">
    <w:abstractNumId w:val="0"/>
  </w:num>
  <w:num w:numId="26" w16cid:durableId="916478846">
    <w:abstractNumId w:val="1"/>
  </w:num>
  <w:num w:numId="27" w16cid:durableId="1565948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F6"/>
    <w:rsid w:val="000013CA"/>
    <w:rsid w:val="00002643"/>
    <w:rsid w:val="00003487"/>
    <w:rsid w:val="00005DB6"/>
    <w:rsid w:val="00006188"/>
    <w:rsid w:val="00010EBA"/>
    <w:rsid w:val="000118F5"/>
    <w:rsid w:val="0001212B"/>
    <w:rsid w:val="000129CB"/>
    <w:rsid w:val="00021B6D"/>
    <w:rsid w:val="00022163"/>
    <w:rsid w:val="00022893"/>
    <w:rsid w:val="00022A14"/>
    <w:rsid w:val="00026508"/>
    <w:rsid w:val="00033C2A"/>
    <w:rsid w:val="000342B6"/>
    <w:rsid w:val="00034370"/>
    <w:rsid w:val="00035085"/>
    <w:rsid w:val="00037FF6"/>
    <w:rsid w:val="00041430"/>
    <w:rsid w:val="00044339"/>
    <w:rsid w:val="00055BC0"/>
    <w:rsid w:val="00061D56"/>
    <w:rsid w:val="0006205A"/>
    <w:rsid w:val="000620E9"/>
    <w:rsid w:val="00063A2C"/>
    <w:rsid w:val="000640D4"/>
    <w:rsid w:val="00064C72"/>
    <w:rsid w:val="00067027"/>
    <w:rsid w:val="00073AFA"/>
    <w:rsid w:val="00076831"/>
    <w:rsid w:val="00083C3D"/>
    <w:rsid w:val="00084459"/>
    <w:rsid w:val="00085604"/>
    <w:rsid w:val="00090684"/>
    <w:rsid w:val="00091DB9"/>
    <w:rsid w:val="00093661"/>
    <w:rsid w:val="00093818"/>
    <w:rsid w:val="000974FA"/>
    <w:rsid w:val="000975D7"/>
    <w:rsid w:val="000A12D8"/>
    <w:rsid w:val="000A1D93"/>
    <w:rsid w:val="000A31AE"/>
    <w:rsid w:val="000A3BCB"/>
    <w:rsid w:val="000A4686"/>
    <w:rsid w:val="000A4AEF"/>
    <w:rsid w:val="000A5CA6"/>
    <w:rsid w:val="000A6297"/>
    <w:rsid w:val="000A6BC1"/>
    <w:rsid w:val="000A7741"/>
    <w:rsid w:val="000A7D71"/>
    <w:rsid w:val="000B0C96"/>
    <w:rsid w:val="000B10B1"/>
    <w:rsid w:val="000B10C0"/>
    <w:rsid w:val="000B12B0"/>
    <w:rsid w:val="000B37E6"/>
    <w:rsid w:val="000B5715"/>
    <w:rsid w:val="000B5971"/>
    <w:rsid w:val="000B7E53"/>
    <w:rsid w:val="000C1051"/>
    <w:rsid w:val="000C4049"/>
    <w:rsid w:val="000C4700"/>
    <w:rsid w:val="000D3643"/>
    <w:rsid w:val="000D5699"/>
    <w:rsid w:val="000E2544"/>
    <w:rsid w:val="000E3D13"/>
    <w:rsid w:val="000E57E8"/>
    <w:rsid w:val="000F0D60"/>
    <w:rsid w:val="000F22F0"/>
    <w:rsid w:val="000F3242"/>
    <w:rsid w:val="000F59C6"/>
    <w:rsid w:val="000F5B5C"/>
    <w:rsid w:val="001005FC"/>
    <w:rsid w:val="00100B40"/>
    <w:rsid w:val="0010122B"/>
    <w:rsid w:val="00102B7C"/>
    <w:rsid w:val="0010432D"/>
    <w:rsid w:val="001044BA"/>
    <w:rsid w:val="00105162"/>
    <w:rsid w:val="00105C9E"/>
    <w:rsid w:val="0010617D"/>
    <w:rsid w:val="001153C4"/>
    <w:rsid w:val="001204AE"/>
    <w:rsid w:val="001218BA"/>
    <w:rsid w:val="00127F05"/>
    <w:rsid w:val="00130A1C"/>
    <w:rsid w:val="00136706"/>
    <w:rsid w:val="00137E39"/>
    <w:rsid w:val="001400BC"/>
    <w:rsid w:val="00140A4B"/>
    <w:rsid w:val="0014223B"/>
    <w:rsid w:val="00144B89"/>
    <w:rsid w:val="0015717B"/>
    <w:rsid w:val="001573D3"/>
    <w:rsid w:val="0016022D"/>
    <w:rsid w:val="00161A92"/>
    <w:rsid w:val="00162F06"/>
    <w:rsid w:val="00164F1B"/>
    <w:rsid w:val="00166716"/>
    <w:rsid w:val="001707E2"/>
    <w:rsid w:val="00174471"/>
    <w:rsid w:val="00174A54"/>
    <w:rsid w:val="00184DC7"/>
    <w:rsid w:val="00186CD1"/>
    <w:rsid w:val="00187705"/>
    <w:rsid w:val="00190137"/>
    <w:rsid w:val="00190ABC"/>
    <w:rsid w:val="00194713"/>
    <w:rsid w:val="00195647"/>
    <w:rsid w:val="00197A46"/>
    <w:rsid w:val="001A161C"/>
    <w:rsid w:val="001A2121"/>
    <w:rsid w:val="001A2A01"/>
    <w:rsid w:val="001A3385"/>
    <w:rsid w:val="001A3F37"/>
    <w:rsid w:val="001A4C9B"/>
    <w:rsid w:val="001A66BA"/>
    <w:rsid w:val="001B19F6"/>
    <w:rsid w:val="001B1A7F"/>
    <w:rsid w:val="001B22E4"/>
    <w:rsid w:val="001B2B00"/>
    <w:rsid w:val="001B3816"/>
    <w:rsid w:val="001B5229"/>
    <w:rsid w:val="001B7915"/>
    <w:rsid w:val="001C1DF4"/>
    <w:rsid w:val="001C36B3"/>
    <w:rsid w:val="001C68D6"/>
    <w:rsid w:val="001C7A00"/>
    <w:rsid w:val="001D2463"/>
    <w:rsid w:val="001D34D6"/>
    <w:rsid w:val="001D4493"/>
    <w:rsid w:val="001D5A3A"/>
    <w:rsid w:val="001D6754"/>
    <w:rsid w:val="001E1A0B"/>
    <w:rsid w:val="001E24A1"/>
    <w:rsid w:val="001E607E"/>
    <w:rsid w:val="001F02FB"/>
    <w:rsid w:val="001F26F7"/>
    <w:rsid w:val="001F7511"/>
    <w:rsid w:val="002019F4"/>
    <w:rsid w:val="00205FE1"/>
    <w:rsid w:val="0020650C"/>
    <w:rsid w:val="00207982"/>
    <w:rsid w:val="002123CB"/>
    <w:rsid w:val="00216850"/>
    <w:rsid w:val="00217229"/>
    <w:rsid w:val="002216BB"/>
    <w:rsid w:val="00222565"/>
    <w:rsid w:val="00225AEF"/>
    <w:rsid w:val="00225FEB"/>
    <w:rsid w:val="00226042"/>
    <w:rsid w:val="00226D43"/>
    <w:rsid w:val="002302E8"/>
    <w:rsid w:val="0023069C"/>
    <w:rsid w:val="00234002"/>
    <w:rsid w:val="00235350"/>
    <w:rsid w:val="002363F1"/>
    <w:rsid w:val="00237273"/>
    <w:rsid w:val="00242DC8"/>
    <w:rsid w:val="00246A88"/>
    <w:rsid w:val="00247780"/>
    <w:rsid w:val="002550FD"/>
    <w:rsid w:val="002617B9"/>
    <w:rsid w:val="0026355F"/>
    <w:rsid w:val="00264421"/>
    <w:rsid w:val="00265B0E"/>
    <w:rsid w:val="0026652F"/>
    <w:rsid w:val="00266BA6"/>
    <w:rsid w:val="002700BB"/>
    <w:rsid w:val="002700FC"/>
    <w:rsid w:val="00271C1E"/>
    <w:rsid w:val="00272DE0"/>
    <w:rsid w:val="002742DA"/>
    <w:rsid w:val="00274715"/>
    <w:rsid w:val="00276FE3"/>
    <w:rsid w:val="00277AB7"/>
    <w:rsid w:val="00280751"/>
    <w:rsid w:val="0028237D"/>
    <w:rsid w:val="00285714"/>
    <w:rsid w:val="00286BA4"/>
    <w:rsid w:val="00287C0E"/>
    <w:rsid w:val="002906A0"/>
    <w:rsid w:val="00290E2E"/>
    <w:rsid w:val="0029102D"/>
    <w:rsid w:val="00293C50"/>
    <w:rsid w:val="00294438"/>
    <w:rsid w:val="00296739"/>
    <w:rsid w:val="00297071"/>
    <w:rsid w:val="002A0018"/>
    <w:rsid w:val="002A078C"/>
    <w:rsid w:val="002A3274"/>
    <w:rsid w:val="002B3BA8"/>
    <w:rsid w:val="002B44B5"/>
    <w:rsid w:val="002B4536"/>
    <w:rsid w:val="002B4CEB"/>
    <w:rsid w:val="002B608D"/>
    <w:rsid w:val="002B6471"/>
    <w:rsid w:val="002C1550"/>
    <w:rsid w:val="002C1EA6"/>
    <w:rsid w:val="002C2A35"/>
    <w:rsid w:val="002C3E22"/>
    <w:rsid w:val="002C4172"/>
    <w:rsid w:val="002D0421"/>
    <w:rsid w:val="002D0828"/>
    <w:rsid w:val="002D270B"/>
    <w:rsid w:val="002D3979"/>
    <w:rsid w:val="002D69D6"/>
    <w:rsid w:val="002D7A59"/>
    <w:rsid w:val="002E1096"/>
    <w:rsid w:val="002E1608"/>
    <w:rsid w:val="002E170B"/>
    <w:rsid w:val="002E2143"/>
    <w:rsid w:val="002E334D"/>
    <w:rsid w:val="002E64E4"/>
    <w:rsid w:val="002E7108"/>
    <w:rsid w:val="002F3A88"/>
    <w:rsid w:val="002F536A"/>
    <w:rsid w:val="00300F51"/>
    <w:rsid w:val="00301D49"/>
    <w:rsid w:val="00312BCD"/>
    <w:rsid w:val="00312ECE"/>
    <w:rsid w:val="00314B00"/>
    <w:rsid w:val="00320136"/>
    <w:rsid w:val="00320E4C"/>
    <w:rsid w:val="003233D5"/>
    <w:rsid w:val="0032394C"/>
    <w:rsid w:val="00323A43"/>
    <w:rsid w:val="00324891"/>
    <w:rsid w:val="003261F9"/>
    <w:rsid w:val="003271E8"/>
    <w:rsid w:val="0032725D"/>
    <w:rsid w:val="003275BF"/>
    <w:rsid w:val="003275E4"/>
    <w:rsid w:val="003318F8"/>
    <w:rsid w:val="00336FBE"/>
    <w:rsid w:val="003405EE"/>
    <w:rsid w:val="00343B7D"/>
    <w:rsid w:val="00347B47"/>
    <w:rsid w:val="003502AA"/>
    <w:rsid w:val="00352E33"/>
    <w:rsid w:val="00355360"/>
    <w:rsid w:val="00356360"/>
    <w:rsid w:val="00356B09"/>
    <w:rsid w:val="003603D9"/>
    <w:rsid w:val="00361017"/>
    <w:rsid w:val="00362A47"/>
    <w:rsid w:val="00362AC4"/>
    <w:rsid w:val="003637D0"/>
    <w:rsid w:val="00365C0A"/>
    <w:rsid w:val="00366ACE"/>
    <w:rsid w:val="003704CF"/>
    <w:rsid w:val="0037112F"/>
    <w:rsid w:val="00371ADA"/>
    <w:rsid w:val="0037218B"/>
    <w:rsid w:val="003727DD"/>
    <w:rsid w:val="0037535E"/>
    <w:rsid w:val="0038260C"/>
    <w:rsid w:val="00385D58"/>
    <w:rsid w:val="00387DA9"/>
    <w:rsid w:val="00390868"/>
    <w:rsid w:val="0039383B"/>
    <w:rsid w:val="003A0703"/>
    <w:rsid w:val="003A4AEB"/>
    <w:rsid w:val="003A509A"/>
    <w:rsid w:val="003A541F"/>
    <w:rsid w:val="003A7BBF"/>
    <w:rsid w:val="003A7C75"/>
    <w:rsid w:val="003B5F9E"/>
    <w:rsid w:val="003B7C49"/>
    <w:rsid w:val="003C1780"/>
    <w:rsid w:val="003C5115"/>
    <w:rsid w:val="003C6178"/>
    <w:rsid w:val="003D1AA8"/>
    <w:rsid w:val="003D24AB"/>
    <w:rsid w:val="003D3BE5"/>
    <w:rsid w:val="003D5C21"/>
    <w:rsid w:val="003D716F"/>
    <w:rsid w:val="003D735A"/>
    <w:rsid w:val="003D7F5E"/>
    <w:rsid w:val="003E205B"/>
    <w:rsid w:val="003E2C5D"/>
    <w:rsid w:val="003E3691"/>
    <w:rsid w:val="003E3A89"/>
    <w:rsid w:val="003E5269"/>
    <w:rsid w:val="003E651A"/>
    <w:rsid w:val="003E6D5B"/>
    <w:rsid w:val="003E7442"/>
    <w:rsid w:val="003F0289"/>
    <w:rsid w:val="003F0EA6"/>
    <w:rsid w:val="003F14EC"/>
    <w:rsid w:val="003F1D0B"/>
    <w:rsid w:val="003F1FDB"/>
    <w:rsid w:val="003F1FE3"/>
    <w:rsid w:val="00401D1D"/>
    <w:rsid w:val="00401D39"/>
    <w:rsid w:val="004020D6"/>
    <w:rsid w:val="004033D8"/>
    <w:rsid w:val="0040353D"/>
    <w:rsid w:val="0040442C"/>
    <w:rsid w:val="00407731"/>
    <w:rsid w:val="00412219"/>
    <w:rsid w:val="00412480"/>
    <w:rsid w:val="004154F5"/>
    <w:rsid w:val="00421631"/>
    <w:rsid w:val="00423D89"/>
    <w:rsid w:val="004241C5"/>
    <w:rsid w:val="00424E6A"/>
    <w:rsid w:val="004265D5"/>
    <w:rsid w:val="00427367"/>
    <w:rsid w:val="0042745D"/>
    <w:rsid w:val="00431212"/>
    <w:rsid w:val="00431A19"/>
    <w:rsid w:val="00435190"/>
    <w:rsid w:val="0043569C"/>
    <w:rsid w:val="004400EC"/>
    <w:rsid w:val="004412E2"/>
    <w:rsid w:val="00444AC1"/>
    <w:rsid w:val="00445474"/>
    <w:rsid w:val="00452A7A"/>
    <w:rsid w:val="004536E0"/>
    <w:rsid w:val="00455AF4"/>
    <w:rsid w:val="004600B2"/>
    <w:rsid w:val="004603EC"/>
    <w:rsid w:val="004616A1"/>
    <w:rsid w:val="00461C1E"/>
    <w:rsid w:val="004621D6"/>
    <w:rsid w:val="0046702B"/>
    <w:rsid w:val="004703BE"/>
    <w:rsid w:val="00470620"/>
    <w:rsid w:val="00470C96"/>
    <w:rsid w:val="004738FD"/>
    <w:rsid w:val="004754A5"/>
    <w:rsid w:val="004759E7"/>
    <w:rsid w:val="0047663A"/>
    <w:rsid w:val="0048055B"/>
    <w:rsid w:val="00482E11"/>
    <w:rsid w:val="00483BAD"/>
    <w:rsid w:val="00484D6E"/>
    <w:rsid w:val="0048586E"/>
    <w:rsid w:val="00497DB9"/>
    <w:rsid w:val="004A0222"/>
    <w:rsid w:val="004A2640"/>
    <w:rsid w:val="004A2DB0"/>
    <w:rsid w:val="004A45CD"/>
    <w:rsid w:val="004A5B7A"/>
    <w:rsid w:val="004B08A1"/>
    <w:rsid w:val="004B2BDA"/>
    <w:rsid w:val="004B3591"/>
    <w:rsid w:val="004B35E9"/>
    <w:rsid w:val="004B6416"/>
    <w:rsid w:val="004C0739"/>
    <w:rsid w:val="004C1A30"/>
    <w:rsid w:val="004C1B06"/>
    <w:rsid w:val="004C3213"/>
    <w:rsid w:val="004C3CD5"/>
    <w:rsid w:val="004C45E5"/>
    <w:rsid w:val="004C46AE"/>
    <w:rsid w:val="004C4EE7"/>
    <w:rsid w:val="004C5713"/>
    <w:rsid w:val="004C6985"/>
    <w:rsid w:val="004D0403"/>
    <w:rsid w:val="004D06B2"/>
    <w:rsid w:val="004D23E7"/>
    <w:rsid w:val="004D3364"/>
    <w:rsid w:val="004D439F"/>
    <w:rsid w:val="004D582A"/>
    <w:rsid w:val="004D6321"/>
    <w:rsid w:val="004E01E3"/>
    <w:rsid w:val="004E029F"/>
    <w:rsid w:val="004E0DC6"/>
    <w:rsid w:val="004E1638"/>
    <w:rsid w:val="004E379F"/>
    <w:rsid w:val="004F2019"/>
    <w:rsid w:val="00500A87"/>
    <w:rsid w:val="005022DE"/>
    <w:rsid w:val="0050286C"/>
    <w:rsid w:val="005058C1"/>
    <w:rsid w:val="005065BD"/>
    <w:rsid w:val="00506741"/>
    <w:rsid w:val="00506F46"/>
    <w:rsid w:val="00507340"/>
    <w:rsid w:val="005075FB"/>
    <w:rsid w:val="005114B2"/>
    <w:rsid w:val="005129FF"/>
    <w:rsid w:val="0051417E"/>
    <w:rsid w:val="00514413"/>
    <w:rsid w:val="005161F6"/>
    <w:rsid w:val="00517AFB"/>
    <w:rsid w:val="005206BE"/>
    <w:rsid w:val="00523A5D"/>
    <w:rsid w:val="005248D9"/>
    <w:rsid w:val="00525080"/>
    <w:rsid w:val="00526008"/>
    <w:rsid w:val="00530E81"/>
    <w:rsid w:val="00530FDF"/>
    <w:rsid w:val="00533DF0"/>
    <w:rsid w:val="00536B30"/>
    <w:rsid w:val="00536CC6"/>
    <w:rsid w:val="005371D9"/>
    <w:rsid w:val="00543AB0"/>
    <w:rsid w:val="0054482F"/>
    <w:rsid w:val="00545D8E"/>
    <w:rsid w:val="00546C66"/>
    <w:rsid w:val="00550978"/>
    <w:rsid w:val="00550A4D"/>
    <w:rsid w:val="00551D6B"/>
    <w:rsid w:val="00551DA9"/>
    <w:rsid w:val="0055308D"/>
    <w:rsid w:val="005542E8"/>
    <w:rsid w:val="00555AF3"/>
    <w:rsid w:val="0055681E"/>
    <w:rsid w:val="00557E25"/>
    <w:rsid w:val="005602B3"/>
    <w:rsid w:val="00562160"/>
    <w:rsid w:val="005676F2"/>
    <w:rsid w:val="00570059"/>
    <w:rsid w:val="00571062"/>
    <w:rsid w:val="0057275B"/>
    <w:rsid w:val="005727AC"/>
    <w:rsid w:val="0057315D"/>
    <w:rsid w:val="00573ECD"/>
    <w:rsid w:val="0057490B"/>
    <w:rsid w:val="0057492C"/>
    <w:rsid w:val="00574CB0"/>
    <w:rsid w:val="00576B9F"/>
    <w:rsid w:val="00583E2E"/>
    <w:rsid w:val="00586774"/>
    <w:rsid w:val="005878A5"/>
    <w:rsid w:val="00587D70"/>
    <w:rsid w:val="005925DA"/>
    <w:rsid w:val="005926A3"/>
    <w:rsid w:val="005929AD"/>
    <w:rsid w:val="00593BD0"/>
    <w:rsid w:val="0059479D"/>
    <w:rsid w:val="00595370"/>
    <w:rsid w:val="00597D63"/>
    <w:rsid w:val="005A04D1"/>
    <w:rsid w:val="005A2931"/>
    <w:rsid w:val="005A3D68"/>
    <w:rsid w:val="005A4894"/>
    <w:rsid w:val="005A57E8"/>
    <w:rsid w:val="005A675C"/>
    <w:rsid w:val="005B4972"/>
    <w:rsid w:val="005B752C"/>
    <w:rsid w:val="005B765D"/>
    <w:rsid w:val="005B7701"/>
    <w:rsid w:val="005C42A9"/>
    <w:rsid w:val="005C77B5"/>
    <w:rsid w:val="005D17B4"/>
    <w:rsid w:val="005D2DB1"/>
    <w:rsid w:val="005D5F92"/>
    <w:rsid w:val="005D64C2"/>
    <w:rsid w:val="005D6F13"/>
    <w:rsid w:val="005D7388"/>
    <w:rsid w:val="005E091F"/>
    <w:rsid w:val="005E18FD"/>
    <w:rsid w:val="005E2AD0"/>
    <w:rsid w:val="005E2C61"/>
    <w:rsid w:val="005F3395"/>
    <w:rsid w:val="006002D2"/>
    <w:rsid w:val="00603329"/>
    <w:rsid w:val="00603644"/>
    <w:rsid w:val="006042AC"/>
    <w:rsid w:val="00607299"/>
    <w:rsid w:val="0061146F"/>
    <w:rsid w:val="00612EC7"/>
    <w:rsid w:val="00613110"/>
    <w:rsid w:val="00613CED"/>
    <w:rsid w:val="006161AE"/>
    <w:rsid w:val="00616C58"/>
    <w:rsid w:val="00620D17"/>
    <w:rsid w:val="00625E51"/>
    <w:rsid w:val="006267F2"/>
    <w:rsid w:val="00626B22"/>
    <w:rsid w:val="00626FC6"/>
    <w:rsid w:val="0063072C"/>
    <w:rsid w:val="00632003"/>
    <w:rsid w:val="00632234"/>
    <w:rsid w:val="00633365"/>
    <w:rsid w:val="0063408A"/>
    <w:rsid w:val="0063470F"/>
    <w:rsid w:val="0063573A"/>
    <w:rsid w:val="00637628"/>
    <w:rsid w:val="00641FE8"/>
    <w:rsid w:val="00646325"/>
    <w:rsid w:val="006504CA"/>
    <w:rsid w:val="00654B12"/>
    <w:rsid w:val="00655D96"/>
    <w:rsid w:val="00657918"/>
    <w:rsid w:val="00657DD0"/>
    <w:rsid w:val="006613DD"/>
    <w:rsid w:val="0066250B"/>
    <w:rsid w:val="00663BF3"/>
    <w:rsid w:val="00665361"/>
    <w:rsid w:val="00665EE9"/>
    <w:rsid w:val="00674B18"/>
    <w:rsid w:val="00675175"/>
    <w:rsid w:val="006817FF"/>
    <w:rsid w:val="0068228F"/>
    <w:rsid w:val="00682F01"/>
    <w:rsid w:val="00684125"/>
    <w:rsid w:val="00690305"/>
    <w:rsid w:val="00690576"/>
    <w:rsid w:val="0069301B"/>
    <w:rsid w:val="00694165"/>
    <w:rsid w:val="00694A78"/>
    <w:rsid w:val="00694B04"/>
    <w:rsid w:val="00695AE2"/>
    <w:rsid w:val="006A6C43"/>
    <w:rsid w:val="006B509C"/>
    <w:rsid w:val="006B655D"/>
    <w:rsid w:val="006B6878"/>
    <w:rsid w:val="006B6BE5"/>
    <w:rsid w:val="006C0E3C"/>
    <w:rsid w:val="006C11A6"/>
    <w:rsid w:val="006C33B3"/>
    <w:rsid w:val="006C5627"/>
    <w:rsid w:val="006C6E3F"/>
    <w:rsid w:val="006D00E8"/>
    <w:rsid w:val="006D0660"/>
    <w:rsid w:val="006D5BAE"/>
    <w:rsid w:val="006E383C"/>
    <w:rsid w:val="006E695F"/>
    <w:rsid w:val="006F5649"/>
    <w:rsid w:val="006F675F"/>
    <w:rsid w:val="00701703"/>
    <w:rsid w:val="007021D4"/>
    <w:rsid w:val="0070258D"/>
    <w:rsid w:val="00703A49"/>
    <w:rsid w:val="00703F9A"/>
    <w:rsid w:val="007046F8"/>
    <w:rsid w:val="007051B5"/>
    <w:rsid w:val="00706414"/>
    <w:rsid w:val="00706F79"/>
    <w:rsid w:val="007076AE"/>
    <w:rsid w:val="00707D0B"/>
    <w:rsid w:val="007109D5"/>
    <w:rsid w:val="00710DF6"/>
    <w:rsid w:val="0071102B"/>
    <w:rsid w:val="0071160B"/>
    <w:rsid w:val="00716452"/>
    <w:rsid w:val="00720572"/>
    <w:rsid w:val="00721DDC"/>
    <w:rsid w:val="00721FAE"/>
    <w:rsid w:val="00722BC3"/>
    <w:rsid w:val="00723064"/>
    <w:rsid w:val="00723D8B"/>
    <w:rsid w:val="007264EF"/>
    <w:rsid w:val="007310DE"/>
    <w:rsid w:val="0073203A"/>
    <w:rsid w:val="00732C71"/>
    <w:rsid w:val="00734934"/>
    <w:rsid w:val="007357A9"/>
    <w:rsid w:val="00736467"/>
    <w:rsid w:val="00736D0D"/>
    <w:rsid w:val="00736FE9"/>
    <w:rsid w:val="00737FC0"/>
    <w:rsid w:val="00740428"/>
    <w:rsid w:val="007407DB"/>
    <w:rsid w:val="007439FF"/>
    <w:rsid w:val="00744D11"/>
    <w:rsid w:val="00745AEE"/>
    <w:rsid w:val="00747B9C"/>
    <w:rsid w:val="00751B42"/>
    <w:rsid w:val="0075224E"/>
    <w:rsid w:val="0075301C"/>
    <w:rsid w:val="00754DD8"/>
    <w:rsid w:val="00755BB2"/>
    <w:rsid w:val="0076202A"/>
    <w:rsid w:val="00765316"/>
    <w:rsid w:val="00765324"/>
    <w:rsid w:val="00770B8C"/>
    <w:rsid w:val="007741C0"/>
    <w:rsid w:val="00776287"/>
    <w:rsid w:val="00776DF9"/>
    <w:rsid w:val="00780C43"/>
    <w:rsid w:val="00783480"/>
    <w:rsid w:val="00783D23"/>
    <w:rsid w:val="007877FF"/>
    <w:rsid w:val="00792844"/>
    <w:rsid w:val="007934BA"/>
    <w:rsid w:val="0079443A"/>
    <w:rsid w:val="00796556"/>
    <w:rsid w:val="00796D03"/>
    <w:rsid w:val="007A0934"/>
    <w:rsid w:val="007A0DE8"/>
    <w:rsid w:val="007A13A5"/>
    <w:rsid w:val="007B091B"/>
    <w:rsid w:val="007B1DDD"/>
    <w:rsid w:val="007B2332"/>
    <w:rsid w:val="007B3658"/>
    <w:rsid w:val="007B380A"/>
    <w:rsid w:val="007B5E2B"/>
    <w:rsid w:val="007B6180"/>
    <w:rsid w:val="007B74E1"/>
    <w:rsid w:val="007B7937"/>
    <w:rsid w:val="007C464A"/>
    <w:rsid w:val="007D0121"/>
    <w:rsid w:val="007D0B04"/>
    <w:rsid w:val="007D3353"/>
    <w:rsid w:val="007D38FB"/>
    <w:rsid w:val="007D657B"/>
    <w:rsid w:val="007E01D7"/>
    <w:rsid w:val="007E285C"/>
    <w:rsid w:val="007E2A03"/>
    <w:rsid w:val="007E2B1D"/>
    <w:rsid w:val="007E2D95"/>
    <w:rsid w:val="007E3436"/>
    <w:rsid w:val="007E35BF"/>
    <w:rsid w:val="007E7120"/>
    <w:rsid w:val="007E76BF"/>
    <w:rsid w:val="007F00CC"/>
    <w:rsid w:val="007F0A5F"/>
    <w:rsid w:val="007F1229"/>
    <w:rsid w:val="007F2766"/>
    <w:rsid w:val="007F33BD"/>
    <w:rsid w:val="007F3CFD"/>
    <w:rsid w:val="007F494E"/>
    <w:rsid w:val="007F4D0A"/>
    <w:rsid w:val="00800187"/>
    <w:rsid w:val="00803333"/>
    <w:rsid w:val="008036FB"/>
    <w:rsid w:val="00803C17"/>
    <w:rsid w:val="00804AF5"/>
    <w:rsid w:val="00804BAE"/>
    <w:rsid w:val="00805717"/>
    <w:rsid w:val="00814504"/>
    <w:rsid w:val="008161A5"/>
    <w:rsid w:val="00816F1F"/>
    <w:rsid w:val="00820E6C"/>
    <w:rsid w:val="00824782"/>
    <w:rsid w:val="00825042"/>
    <w:rsid w:val="008258B5"/>
    <w:rsid w:val="00825A5D"/>
    <w:rsid w:val="00825ADE"/>
    <w:rsid w:val="00825F76"/>
    <w:rsid w:val="008268CC"/>
    <w:rsid w:val="008276B5"/>
    <w:rsid w:val="00827D96"/>
    <w:rsid w:val="00830C77"/>
    <w:rsid w:val="0083203B"/>
    <w:rsid w:val="008337B8"/>
    <w:rsid w:val="008341BD"/>
    <w:rsid w:val="00842E35"/>
    <w:rsid w:val="008461BA"/>
    <w:rsid w:val="0085258D"/>
    <w:rsid w:val="00853F4A"/>
    <w:rsid w:val="00856D04"/>
    <w:rsid w:val="00861BEC"/>
    <w:rsid w:val="00861F6C"/>
    <w:rsid w:val="008623F1"/>
    <w:rsid w:val="00864433"/>
    <w:rsid w:val="008721AB"/>
    <w:rsid w:val="00873084"/>
    <w:rsid w:val="00876330"/>
    <w:rsid w:val="00877BEA"/>
    <w:rsid w:val="00881B6D"/>
    <w:rsid w:val="00885D33"/>
    <w:rsid w:val="008866D5"/>
    <w:rsid w:val="00887455"/>
    <w:rsid w:val="00887B5F"/>
    <w:rsid w:val="00890FC7"/>
    <w:rsid w:val="00892245"/>
    <w:rsid w:val="008935D4"/>
    <w:rsid w:val="008951DF"/>
    <w:rsid w:val="00895C2C"/>
    <w:rsid w:val="008A2E57"/>
    <w:rsid w:val="008A490C"/>
    <w:rsid w:val="008A6A1F"/>
    <w:rsid w:val="008B135B"/>
    <w:rsid w:val="008B319D"/>
    <w:rsid w:val="008B35A4"/>
    <w:rsid w:val="008B4D5D"/>
    <w:rsid w:val="008B5DF3"/>
    <w:rsid w:val="008B61E8"/>
    <w:rsid w:val="008B6D44"/>
    <w:rsid w:val="008B737D"/>
    <w:rsid w:val="008C2271"/>
    <w:rsid w:val="008C2E9E"/>
    <w:rsid w:val="008C6924"/>
    <w:rsid w:val="008D4CC7"/>
    <w:rsid w:val="008D5137"/>
    <w:rsid w:val="008D617E"/>
    <w:rsid w:val="008D6264"/>
    <w:rsid w:val="008E1054"/>
    <w:rsid w:val="008E1150"/>
    <w:rsid w:val="008E288C"/>
    <w:rsid w:val="008E360D"/>
    <w:rsid w:val="008E3E55"/>
    <w:rsid w:val="008E7E51"/>
    <w:rsid w:val="008F4327"/>
    <w:rsid w:val="008F4712"/>
    <w:rsid w:val="008F6B3B"/>
    <w:rsid w:val="009005CA"/>
    <w:rsid w:val="009023B4"/>
    <w:rsid w:val="0090259B"/>
    <w:rsid w:val="009058C3"/>
    <w:rsid w:val="00905D1E"/>
    <w:rsid w:val="009076EC"/>
    <w:rsid w:val="00910484"/>
    <w:rsid w:val="0091235D"/>
    <w:rsid w:val="009128FD"/>
    <w:rsid w:val="00913D77"/>
    <w:rsid w:val="00914EE5"/>
    <w:rsid w:val="00915108"/>
    <w:rsid w:val="00915886"/>
    <w:rsid w:val="00915A09"/>
    <w:rsid w:val="00916AA9"/>
    <w:rsid w:val="00917AA3"/>
    <w:rsid w:val="00920AE1"/>
    <w:rsid w:val="00921EC4"/>
    <w:rsid w:val="009266AB"/>
    <w:rsid w:val="00926BB1"/>
    <w:rsid w:val="00927A9A"/>
    <w:rsid w:val="00930126"/>
    <w:rsid w:val="00931D6A"/>
    <w:rsid w:val="00932ADE"/>
    <w:rsid w:val="00934F54"/>
    <w:rsid w:val="009355FE"/>
    <w:rsid w:val="00940BE2"/>
    <w:rsid w:val="00941FEE"/>
    <w:rsid w:val="00943033"/>
    <w:rsid w:val="00943361"/>
    <w:rsid w:val="00945525"/>
    <w:rsid w:val="009461DA"/>
    <w:rsid w:val="00946703"/>
    <w:rsid w:val="00947E17"/>
    <w:rsid w:val="00953719"/>
    <w:rsid w:val="00954D31"/>
    <w:rsid w:val="009571BB"/>
    <w:rsid w:val="00960289"/>
    <w:rsid w:val="00960A80"/>
    <w:rsid w:val="00961DD6"/>
    <w:rsid w:val="009645B0"/>
    <w:rsid w:val="009710A7"/>
    <w:rsid w:val="00972904"/>
    <w:rsid w:val="009741C0"/>
    <w:rsid w:val="00980595"/>
    <w:rsid w:val="009845CE"/>
    <w:rsid w:val="009940AC"/>
    <w:rsid w:val="009960C1"/>
    <w:rsid w:val="009A3D66"/>
    <w:rsid w:val="009A5DEC"/>
    <w:rsid w:val="009A7497"/>
    <w:rsid w:val="009B1FFF"/>
    <w:rsid w:val="009B24DF"/>
    <w:rsid w:val="009C1BFF"/>
    <w:rsid w:val="009C3C18"/>
    <w:rsid w:val="009C4FE5"/>
    <w:rsid w:val="009C55AC"/>
    <w:rsid w:val="009C68D9"/>
    <w:rsid w:val="009D11CD"/>
    <w:rsid w:val="009D4805"/>
    <w:rsid w:val="009D4F54"/>
    <w:rsid w:val="009D61B4"/>
    <w:rsid w:val="009D7897"/>
    <w:rsid w:val="009D7BE2"/>
    <w:rsid w:val="009E2B6A"/>
    <w:rsid w:val="009E3698"/>
    <w:rsid w:val="009E4B9B"/>
    <w:rsid w:val="009E56DC"/>
    <w:rsid w:val="009E73D9"/>
    <w:rsid w:val="009E78AB"/>
    <w:rsid w:val="009E7C6A"/>
    <w:rsid w:val="009F01BB"/>
    <w:rsid w:val="009F3DC1"/>
    <w:rsid w:val="009F4CF7"/>
    <w:rsid w:val="009F7204"/>
    <w:rsid w:val="009F78CF"/>
    <w:rsid w:val="009F7DAD"/>
    <w:rsid w:val="00A003FD"/>
    <w:rsid w:val="00A0336F"/>
    <w:rsid w:val="00A05FA1"/>
    <w:rsid w:val="00A106BF"/>
    <w:rsid w:val="00A16C94"/>
    <w:rsid w:val="00A273EA"/>
    <w:rsid w:val="00A32529"/>
    <w:rsid w:val="00A35F18"/>
    <w:rsid w:val="00A37569"/>
    <w:rsid w:val="00A40598"/>
    <w:rsid w:val="00A42584"/>
    <w:rsid w:val="00A45D7D"/>
    <w:rsid w:val="00A46682"/>
    <w:rsid w:val="00A47B1E"/>
    <w:rsid w:val="00A513C5"/>
    <w:rsid w:val="00A51845"/>
    <w:rsid w:val="00A52756"/>
    <w:rsid w:val="00A54296"/>
    <w:rsid w:val="00A5541E"/>
    <w:rsid w:val="00A572FE"/>
    <w:rsid w:val="00A5794B"/>
    <w:rsid w:val="00A57F65"/>
    <w:rsid w:val="00A602C7"/>
    <w:rsid w:val="00A623F1"/>
    <w:rsid w:val="00A62E58"/>
    <w:rsid w:val="00A72547"/>
    <w:rsid w:val="00A72A96"/>
    <w:rsid w:val="00A72FC0"/>
    <w:rsid w:val="00A8018E"/>
    <w:rsid w:val="00A83321"/>
    <w:rsid w:val="00A86E20"/>
    <w:rsid w:val="00A87ED8"/>
    <w:rsid w:val="00A949CC"/>
    <w:rsid w:val="00A9564B"/>
    <w:rsid w:val="00A95F9B"/>
    <w:rsid w:val="00AA0982"/>
    <w:rsid w:val="00AA0B35"/>
    <w:rsid w:val="00AA2473"/>
    <w:rsid w:val="00AA7095"/>
    <w:rsid w:val="00AB0363"/>
    <w:rsid w:val="00AB3C71"/>
    <w:rsid w:val="00AB40AE"/>
    <w:rsid w:val="00AB476C"/>
    <w:rsid w:val="00AB4B93"/>
    <w:rsid w:val="00AB583A"/>
    <w:rsid w:val="00AB6DF4"/>
    <w:rsid w:val="00AC20BE"/>
    <w:rsid w:val="00AC3674"/>
    <w:rsid w:val="00AC3B85"/>
    <w:rsid w:val="00AC3C4C"/>
    <w:rsid w:val="00AD07BE"/>
    <w:rsid w:val="00AD0ADF"/>
    <w:rsid w:val="00AD345A"/>
    <w:rsid w:val="00AD3E2F"/>
    <w:rsid w:val="00AD579E"/>
    <w:rsid w:val="00AD63A6"/>
    <w:rsid w:val="00AE04DE"/>
    <w:rsid w:val="00AE28B2"/>
    <w:rsid w:val="00AE423A"/>
    <w:rsid w:val="00AE4709"/>
    <w:rsid w:val="00AE756E"/>
    <w:rsid w:val="00AE77D9"/>
    <w:rsid w:val="00AF038B"/>
    <w:rsid w:val="00AF1D4E"/>
    <w:rsid w:val="00AF2BCA"/>
    <w:rsid w:val="00AF5189"/>
    <w:rsid w:val="00AF64DA"/>
    <w:rsid w:val="00AF68C4"/>
    <w:rsid w:val="00B007D2"/>
    <w:rsid w:val="00B0171B"/>
    <w:rsid w:val="00B0219E"/>
    <w:rsid w:val="00B03E19"/>
    <w:rsid w:val="00B156D7"/>
    <w:rsid w:val="00B20CA4"/>
    <w:rsid w:val="00B21ACD"/>
    <w:rsid w:val="00B30063"/>
    <w:rsid w:val="00B30CA2"/>
    <w:rsid w:val="00B34225"/>
    <w:rsid w:val="00B3579A"/>
    <w:rsid w:val="00B35E9E"/>
    <w:rsid w:val="00B418D6"/>
    <w:rsid w:val="00B42309"/>
    <w:rsid w:val="00B43205"/>
    <w:rsid w:val="00B43537"/>
    <w:rsid w:val="00B44451"/>
    <w:rsid w:val="00B449BA"/>
    <w:rsid w:val="00B460DC"/>
    <w:rsid w:val="00B51774"/>
    <w:rsid w:val="00B51B20"/>
    <w:rsid w:val="00B5460A"/>
    <w:rsid w:val="00B55F52"/>
    <w:rsid w:val="00B565D0"/>
    <w:rsid w:val="00B610A0"/>
    <w:rsid w:val="00B612AA"/>
    <w:rsid w:val="00B61759"/>
    <w:rsid w:val="00B624BA"/>
    <w:rsid w:val="00B6302E"/>
    <w:rsid w:val="00B633A0"/>
    <w:rsid w:val="00B63E40"/>
    <w:rsid w:val="00B63EAF"/>
    <w:rsid w:val="00B662A2"/>
    <w:rsid w:val="00B67C68"/>
    <w:rsid w:val="00B70738"/>
    <w:rsid w:val="00B736BD"/>
    <w:rsid w:val="00B81024"/>
    <w:rsid w:val="00B854A3"/>
    <w:rsid w:val="00B901FF"/>
    <w:rsid w:val="00B91F3D"/>
    <w:rsid w:val="00B92482"/>
    <w:rsid w:val="00B93C38"/>
    <w:rsid w:val="00B943E4"/>
    <w:rsid w:val="00B9493C"/>
    <w:rsid w:val="00BA019B"/>
    <w:rsid w:val="00BA19AF"/>
    <w:rsid w:val="00BA1E07"/>
    <w:rsid w:val="00BA428C"/>
    <w:rsid w:val="00BA4E27"/>
    <w:rsid w:val="00BA51C1"/>
    <w:rsid w:val="00BA6924"/>
    <w:rsid w:val="00BA6AA9"/>
    <w:rsid w:val="00BA6C40"/>
    <w:rsid w:val="00BA72B9"/>
    <w:rsid w:val="00BB1037"/>
    <w:rsid w:val="00BB121F"/>
    <w:rsid w:val="00BB1C33"/>
    <w:rsid w:val="00BB204B"/>
    <w:rsid w:val="00BB3A8B"/>
    <w:rsid w:val="00BB5B03"/>
    <w:rsid w:val="00BC21E3"/>
    <w:rsid w:val="00BC2A24"/>
    <w:rsid w:val="00BD0E92"/>
    <w:rsid w:val="00BD1F29"/>
    <w:rsid w:val="00BD43F2"/>
    <w:rsid w:val="00BD4BD5"/>
    <w:rsid w:val="00BD4C71"/>
    <w:rsid w:val="00BD56EF"/>
    <w:rsid w:val="00BD6C8D"/>
    <w:rsid w:val="00BE20E6"/>
    <w:rsid w:val="00BE2151"/>
    <w:rsid w:val="00BE7E5A"/>
    <w:rsid w:val="00BF10C5"/>
    <w:rsid w:val="00BF2BE8"/>
    <w:rsid w:val="00BF59DF"/>
    <w:rsid w:val="00BF5CA7"/>
    <w:rsid w:val="00BF79E4"/>
    <w:rsid w:val="00C00809"/>
    <w:rsid w:val="00C04714"/>
    <w:rsid w:val="00C04F00"/>
    <w:rsid w:val="00C05014"/>
    <w:rsid w:val="00C0514A"/>
    <w:rsid w:val="00C11881"/>
    <w:rsid w:val="00C12734"/>
    <w:rsid w:val="00C12ADD"/>
    <w:rsid w:val="00C143CA"/>
    <w:rsid w:val="00C14E51"/>
    <w:rsid w:val="00C15F6E"/>
    <w:rsid w:val="00C2208A"/>
    <w:rsid w:val="00C22EA4"/>
    <w:rsid w:val="00C25D3E"/>
    <w:rsid w:val="00C265B2"/>
    <w:rsid w:val="00C273EC"/>
    <w:rsid w:val="00C27DBF"/>
    <w:rsid w:val="00C33452"/>
    <w:rsid w:val="00C33B73"/>
    <w:rsid w:val="00C346CA"/>
    <w:rsid w:val="00C34BC4"/>
    <w:rsid w:val="00C376C7"/>
    <w:rsid w:val="00C42942"/>
    <w:rsid w:val="00C43FD6"/>
    <w:rsid w:val="00C456AD"/>
    <w:rsid w:val="00C52D41"/>
    <w:rsid w:val="00C53C49"/>
    <w:rsid w:val="00C5572B"/>
    <w:rsid w:val="00C578F8"/>
    <w:rsid w:val="00C61BC8"/>
    <w:rsid w:val="00C62B4B"/>
    <w:rsid w:val="00C62C58"/>
    <w:rsid w:val="00C66089"/>
    <w:rsid w:val="00C66476"/>
    <w:rsid w:val="00C66608"/>
    <w:rsid w:val="00C717E5"/>
    <w:rsid w:val="00C71902"/>
    <w:rsid w:val="00C72FC7"/>
    <w:rsid w:val="00C755D3"/>
    <w:rsid w:val="00C77123"/>
    <w:rsid w:val="00C77320"/>
    <w:rsid w:val="00C80EE4"/>
    <w:rsid w:val="00C80F7F"/>
    <w:rsid w:val="00C827AE"/>
    <w:rsid w:val="00C83506"/>
    <w:rsid w:val="00C83866"/>
    <w:rsid w:val="00C83C4B"/>
    <w:rsid w:val="00C86B93"/>
    <w:rsid w:val="00C87B28"/>
    <w:rsid w:val="00C90A9F"/>
    <w:rsid w:val="00C928E7"/>
    <w:rsid w:val="00C92B01"/>
    <w:rsid w:val="00C965E7"/>
    <w:rsid w:val="00C9763F"/>
    <w:rsid w:val="00C97AE4"/>
    <w:rsid w:val="00CA1B30"/>
    <w:rsid w:val="00CA2694"/>
    <w:rsid w:val="00CB0009"/>
    <w:rsid w:val="00CB0DE5"/>
    <w:rsid w:val="00CB2C2A"/>
    <w:rsid w:val="00CB363E"/>
    <w:rsid w:val="00CB4316"/>
    <w:rsid w:val="00CB47BE"/>
    <w:rsid w:val="00CC020B"/>
    <w:rsid w:val="00CC1A83"/>
    <w:rsid w:val="00CC560C"/>
    <w:rsid w:val="00CC6CF3"/>
    <w:rsid w:val="00CD093E"/>
    <w:rsid w:val="00CD33BE"/>
    <w:rsid w:val="00CD4F82"/>
    <w:rsid w:val="00CD7CD2"/>
    <w:rsid w:val="00CE1D6E"/>
    <w:rsid w:val="00CE1E4C"/>
    <w:rsid w:val="00CE29B7"/>
    <w:rsid w:val="00CE7BEB"/>
    <w:rsid w:val="00CF301C"/>
    <w:rsid w:val="00D01901"/>
    <w:rsid w:val="00D01A3B"/>
    <w:rsid w:val="00D02A55"/>
    <w:rsid w:val="00D07ADE"/>
    <w:rsid w:val="00D11616"/>
    <w:rsid w:val="00D153FC"/>
    <w:rsid w:val="00D21039"/>
    <w:rsid w:val="00D258A2"/>
    <w:rsid w:val="00D26A08"/>
    <w:rsid w:val="00D3001F"/>
    <w:rsid w:val="00D30930"/>
    <w:rsid w:val="00D311D7"/>
    <w:rsid w:val="00D31286"/>
    <w:rsid w:val="00D32015"/>
    <w:rsid w:val="00D34236"/>
    <w:rsid w:val="00D34D9E"/>
    <w:rsid w:val="00D35713"/>
    <w:rsid w:val="00D3729D"/>
    <w:rsid w:val="00D375A4"/>
    <w:rsid w:val="00D37904"/>
    <w:rsid w:val="00D40E21"/>
    <w:rsid w:val="00D41030"/>
    <w:rsid w:val="00D41E88"/>
    <w:rsid w:val="00D425BB"/>
    <w:rsid w:val="00D44F71"/>
    <w:rsid w:val="00D4602B"/>
    <w:rsid w:val="00D46F17"/>
    <w:rsid w:val="00D4748F"/>
    <w:rsid w:val="00D477A2"/>
    <w:rsid w:val="00D50305"/>
    <w:rsid w:val="00D52169"/>
    <w:rsid w:val="00D52331"/>
    <w:rsid w:val="00D574F9"/>
    <w:rsid w:val="00D5792E"/>
    <w:rsid w:val="00D57DFD"/>
    <w:rsid w:val="00D6303E"/>
    <w:rsid w:val="00D636EE"/>
    <w:rsid w:val="00D650C8"/>
    <w:rsid w:val="00D652FB"/>
    <w:rsid w:val="00D748CD"/>
    <w:rsid w:val="00D818B2"/>
    <w:rsid w:val="00D83B4C"/>
    <w:rsid w:val="00D8663E"/>
    <w:rsid w:val="00D86BA8"/>
    <w:rsid w:val="00D931C6"/>
    <w:rsid w:val="00D93C25"/>
    <w:rsid w:val="00D93C32"/>
    <w:rsid w:val="00D9719C"/>
    <w:rsid w:val="00D974C5"/>
    <w:rsid w:val="00DA0DF9"/>
    <w:rsid w:val="00DA1EAE"/>
    <w:rsid w:val="00DA5EC3"/>
    <w:rsid w:val="00DB19D8"/>
    <w:rsid w:val="00DB19FE"/>
    <w:rsid w:val="00DB3A6E"/>
    <w:rsid w:val="00DB4431"/>
    <w:rsid w:val="00DB61AC"/>
    <w:rsid w:val="00DB6338"/>
    <w:rsid w:val="00DB7134"/>
    <w:rsid w:val="00DC3DFA"/>
    <w:rsid w:val="00DC3FCD"/>
    <w:rsid w:val="00DD17E0"/>
    <w:rsid w:val="00DD2D64"/>
    <w:rsid w:val="00DD2E4E"/>
    <w:rsid w:val="00DD3236"/>
    <w:rsid w:val="00DD5173"/>
    <w:rsid w:val="00DD5A46"/>
    <w:rsid w:val="00DD5A79"/>
    <w:rsid w:val="00DE0065"/>
    <w:rsid w:val="00DE0673"/>
    <w:rsid w:val="00DE1246"/>
    <w:rsid w:val="00DE30AC"/>
    <w:rsid w:val="00DE40FD"/>
    <w:rsid w:val="00DE44BF"/>
    <w:rsid w:val="00DE5449"/>
    <w:rsid w:val="00DE6339"/>
    <w:rsid w:val="00DE7A92"/>
    <w:rsid w:val="00DF7A46"/>
    <w:rsid w:val="00E0175C"/>
    <w:rsid w:val="00E0210C"/>
    <w:rsid w:val="00E0232A"/>
    <w:rsid w:val="00E03C9B"/>
    <w:rsid w:val="00E0412C"/>
    <w:rsid w:val="00E063A3"/>
    <w:rsid w:val="00E0688B"/>
    <w:rsid w:val="00E103F2"/>
    <w:rsid w:val="00E10C96"/>
    <w:rsid w:val="00E15535"/>
    <w:rsid w:val="00E15B7E"/>
    <w:rsid w:val="00E23F20"/>
    <w:rsid w:val="00E25AC8"/>
    <w:rsid w:val="00E26F17"/>
    <w:rsid w:val="00E30A2E"/>
    <w:rsid w:val="00E310D8"/>
    <w:rsid w:val="00E327AA"/>
    <w:rsid w:val="00E32D51"/>
    <w:rsid w:val="00E34C6F"/>
    <w:rsid w:val="00E35D30"/>
    <w:rsid w:val="00E365F5"/>
    <w:rsid w:val="00E43680"/>
    <w:rsid w:val="00E45F7D"/>
    <w:rsid w:val="00E46E9D"/>
    <w:rsid w:val="00E4772B"/>
    <w:rsid w:val="00E5079B"/>
    <w:rsid w:val="00E52DE5"/>
    <w:rsid w:val="00E54649"/>
    <w:rsid w:val="00E56B6D"/>
    <w:rsid w:val="00E572D7"/>
    <w:rsid w:val="00E6248A"/>
    <w:rsid w:val="00E62E12"/>
    <w:rsid w:val="00E65C82"/>
    <w:rsid w:val="00E65D9A"/>
    <w:rsid w:val="00E6683B"/>
    <w:rsid w:val="00E72A1F"/>
    <w:rsid w:val="00E77CFA"/>
    <w:rsid w:val="00E83959"/>
    <w:rsid w:val="00E85869"/>
    <w:rsid w:val="00E8764E"/>
    <w:rsid w:val="00E90E1B"/>
    <w:rsid w:val="00E918C2"/>
    <w:rsid w:val="00E94B5C"/>
    <w:rsid w:val="00EA200C"/>
    <w:rsid w:val="00EA2A29"/>
    <w:rsid w:val="00EA3C61"/>
    <w:rsid w:val="00EA4949"/>
    <w:rsid w:val="00EA4B85"/>
    <w:rsid w:val="00EB0551"/>
    <w:rsid w:val="00EB24D2"/>
    <w:rsid w:val="00EB2BF2"/>
    <w:rsid w:val="00EB32EA"/>
    <w:rsid w:val="00EB3563"/>
    <w:rsid w:val="00EB3F8E"/>
    <w:rsid w:val="00EB456B"/>
    <w:rsid w:val="00EB7CC8"/>
    <w:rsid w:val="00EC18EF"/>
    <w:rsid w:val="00EC37CA"/>
    <w:rsid w:val="00EC3DFE"/>
    <w:rsid w:val="00ED077E"/>
    <w:rsid w:val="00ED4F28"/>
    <w:rsid w:val="00EE04F3"/>
    <w:rsid w:val="00EE22B1"/>
    <w:rsid w:val="00EE4F2F"/>
    <w:rsid w:val="00EE6172"/>
    <w:rsid w:val="00EF063C"/>
    <w:rsid w:val="00EF4E10"/>
    <w:rsid w:val="00F00EAF"/>
    <w:rsid w:val="00F00ECA"/>
    <w:rsid w:val="00F01D78"/>
    <w:rsid w:val="00F02740"/>
    <w:rsid w:val="00F02C1B"/>
    <w:rsid w:val="00F04190"/>
    <w:rsid w:val="00F1036D"/>
    <w:rsid w:val="00F10F9A"/>
    <w:rsid w:val="00F12E08"/>
    <w:rsid w:val="00F13A44"/>
    <w:rsid w:val="00F24037"/>
    <w:rsid w:val="00F25A26"/>
    <w:rsid w:val="00F26FB4"/>
    <w:rsid w:val="00F33265"/>
    <w:rsid w:val="00F339B4"/>
    <w:rsid w:val="00F33AC9"/>
    <w:rsid w:val="00F35C9C"/>
    <w:rsid w:val="00F36CBF"/>
    <w:rsid w:val="00F3764D"/>
    <w:rsid w:val="00F44BA0"/>
    <w:rsid w:val="00F44D45"/>
    <w:rsid w:val="00F45B89"/>
    <w:rsid w:val="00F46158"/>
    <w:rsid w:val="00F4777D"/>
    <w:rsid w:val="00F52775"/>
    <w:rsid w:val="00F538B3"/>
    <w:rsid w:val="00F609D0"/>
    <w:rsid w:val="00F63488"/>
    <w:rsid w:val="00F638C0"/>
    <w:rsid w:val="00F6593A"/>
    <w:rsid w:val="00F6660A"/>
    <w:rsid w:val="00F673BE"/>
    <w:rsid w:val="00F705E7"/>
    <w:rsid w:val="00F73CBE"/>
    <w:rsid w:val="00F8000F"/>
    <w:rsid w:val="00F829BF"/>
    <w:rsid w:val="00F84AB5"/>
    <w:rsid w:val="00F865DD"/>
    <w:rsid w:val="00F867B6"/>
    <w:rsid w:val="00F86B5D"/>
    <w:rsid w:val="00F9174E"/>
    <w:rsid w:val="00F935F0"/>
    <w:rsid w:val="00FA0280"/>
    <w:rsid w:val="00FA0613"/>
    <w:rsid w:val="00FA17EA"/>
    <w:rsid w:val="00FA2088"/>
    <w:rsid w:val="00FA2419"/>
    <w:rsid w:val="00FA47BE"/>
    <w:rsid w:val="00FA516E"/>
    <w:rsid w:val="00FA6153"/>
    <w:rsid w:val="00FA6638"/>
    <w:rsid w:val="00FA6E07"/>
    <w:rsid w:val="00FB0462"/>
    <w:rsid w:val="00FB37A8"/>
    <w:rsid w:val="00FB3E36"/>
    <w:rsid w:val="00FB5B61"/>
    <w:rsid w:val="00FB69B2"/>
    <w:rsid w:val="00FC0252"/>
    <w:rsid w:val="00FC05DB"/>
    <w:rsid w:val="00FC1B7C"/>
    <w:rsid w:val="00FC21F9"/>
    <w:rsid w:val="00FC3B2F"/>
    <w:rsid w:val="00FC4E55"/>
    <w:rsid w:val="00FC59C0"/>
    <w:rsid w:val="00FC5DE8"/>
    <w:rsid w:val="00FD0591"/>
    <w:rsid w:val="00FD1AD9"/>
    <w:rsid w:val="00FD2BD4"/>
    <w:rsid w:val="00FD4D5F"/>
    <w:rsid w:val="00FD6A0D"/>
    <w:rsid w:val="00FD7AD8"/>
    <w:rsid w:val="00FE084E"/>
    <w:rsid w:val="00FE1DDC"/>
    <w:rsid w:val="00FF039C"/>
    <w:rsid w:val="00FF4FB2"/>
    <w:rsid w:val="00FF5845"/>
    <w:rsid w:val="00FF687A"/>
    <w:rsid w:val="00FF70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4692B3"/>
  <w15:docId w15:val="{D7261430-D66A-3844-B9D2-E16BD92D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E423A"/>
    <w:pPr>
      <w:tabs>
        <w:tab w:val="center" w:pos="4536"/>
        <w:tab w:val="right" w:pos="9072"/>
      </w:tabs>
    </w:pPr>
  </w:style>
  <w:style w:type="paragraph" w:styleId="Fuzeile">
    <w:name w:val="footer"/>
    <w:basedOn w:val="Standard"/>
    <w:rsid w:val="00AE423A"/>
    <w:pPr>
      <w:tabs>
        <w:tab w:val="center" w:pos="4536"/>
        <w:tab w:val="right" w:pos="9072"/>
      </w:tabs>
    </w:pPr>
  </w:style>
  <w:style w:type="table" w:styleId="Tabellenraster">
    <w:name w:val="Table Grid"/>
    <w:basedOn w:val="NormaleTabelle"/>
    <w:rsid w:val="00AE4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A541F"/>
    <w:rPr>
      <w:color w:val="0000FF"/>
      <w:u w:val="single"/>
    </w:rPr>
  </w:style>
  <w:style w:type="paragraph" w:customStyle="1" w:styleId="text">
    <w:name w:val="text"/>
    <w:basedOn w:val="Standard"/>
    <w:rsid w:val="003F1FE3"/>
    <w:rPr>
      <w:rFonts w:ascii="Verdana" w:hAnsi="Verdana"/>
    </w:rPr>
  </w:style>
  <w:style w:type="paragraph" w:styleId="Sprechblasentext">
    <w:name w:val="Balloon Text"/>
    <w:basedOn w:val="Standard"/>
    <w:semiHidden/>
    <w:rsid w:val="00FA0280"/>
    <w:rPr>
      <w:rFonts w:ascii="Tahoma" w:hAnsi="Tahoma" w:cs="Tahoma"/>
      <w:sz w:val="16"/>
      <w:szCs w:val="16"/>
    </w:rPr>
  </w:style>
  <w:style w:type="paragraph" w:customStyle="1" w:styleId="Default">
    <w:name w:val="Default"/>
    <w:rsid w:val="00FD6A0D"/>
    <w:pPr>
      <w:autoSpaceDE w:val="0"/>
      <w:autoSpaceDN w:val="0"/>
      <w:adjustRightInd w:val="0"/>
    </w:pPr>
    <w:rPr>
      <w:rFonts w:ascii="Arial" w:hAnsi="Arial" w:cs="Arial"/>
      <w:color w:val="000000"/>
      <w:sz w:val="24"/>
      <w:szCs w:val="24"/>
    </w:rPr>
  </w:style>
  <w:style w:type="character" w:customStyle="1" w:styleId="A2">
    <w:name w:val="A2"/>
    <w:uiPriority w:val="99"/>
    <w:rsid w:val="00FD6A0D"/>
    <w:rPr>
      <w:color w:val="211D1E"/>
      <w:sz w:val="20"/>
      <w:szCs w:val="20"/>
    </w:rPr>
  </w:style>
  <w:style w:type="character" w:styleId="BesuchterLink">
    <w:name w:val="FollowedHyperlink"/>
    <w:rsid w:val="00427367"/>
    <w:rPr>
      <w:color w:val="800080"/>
      <w:u w:val="single"/>
    </w:rPr>
  </w:style>
  <w:style w:type="character" w:styleId="Kommentarzeichen">
    <w:name w:val="annotation reference"/>
    <w:rsid w:val="00DE40FD"/>
    <w:rPr>
      <w:sz w:val="16"/>
      <w:szCs w:val="16"/>
    </w:rPr>
  </w:style>
  <w:style w:type="paragraph" w:styleId="Kommentartext">
    <w:name w:val="annotation text"/>
    <w:basedOn w:val="Standard"/>
    <w:link w:val="KommentartextZchn"/>
    <w:rsid w:val="00DE40FD"/>
    <w:rPr>
      <w:sz w:val="20"/>
      <w:szCs w:val="20"/>
    </w:rPr>
  </w:style>
  <w:style w:type="character" w:customStyle="1" w:styleId="KommentartextZchn">
    <w:name w:val="Kommentartext Zchn"/>
    <w:basedOn w:val="Absatz-Standardschriftart"/>
    <w:link w:val="Kommentartext"/>
    <w:rsid w:val="00DE40FD"/>
  </w:style>
  <w:style w:type="paragraph" w:styleId="Kommentarthema">
    <w:name w:val="annotation subject"/>
    <w:basedOn w:val="Kommentartext"/>
    <w:next w:val="Kommentartext"/>
    <w:link w:val="KommentarthemaZchn"/>
    <w:rsid w:val="00DE40FD"/>
    <w:rPr>
      <w:b/>
      <w:bCs/>
    </w:rPr>
  </w:style>
  <w:style w:type="character" w:customStyle="1" w:styleId="KommentarthemaZchn">
    <w:name w:val="Kommentarthema Zchn"/>
    <w:link w:val="Kommentarthema"/>
    <w:rsid w:val="00DE40FD"/>
    <w:rPr>
      <w:b/>
      <w:bCs/>
    </w:rPr>
  </w:style>
  <w:style w:type="character" w:styleId="Fett">
    <w:name w:val="Strong"/>
    <w:basedOn w:val="Absatz-Standardschriftart"/>
    <w:uiPriority w:val="22"/>
    <w:qFormat/>
    <w:rsid w:val="008E360D"/>
    <w:rPr>
      <w:b/>
      <w:bCs/>
    </w:rPr>
  </w:style>
  <w:style w:type="paragraph" w:styleId="Listenabsatz">
    <w:name w:val="List Paragraph"/>
    <w:basedOn w:val="Standard"/>
    <w:uiPriority w:val="72"/>
    <w:rsid w:val="00637628"/>
    <w:pPr>
      <w:ind w:left="720"/>
      <w:contextualSpacing/>
    </w:pPr>
  </w:style>
  <w:style w:type="paragraph" w:styleId="berarbeitung">
    <w:name w:val="Revision"/>
    <w:hidden/>
    <w:uiPriority w:val="71"/>
    <w:semiHidden/>
    <w:rsid w:val="00921EC4"/>
    <w:rPr>
      <w:sz w:val="24"/>
      <w:szCs w:val="24"/>
    </w:rPr>
  </w:style>
  <w:style w:type="paragraph" w:styleId="StandardWeb">
    <w:name w:val="Normal (Web)"/>
    <w:basedOn w:val="Standard"/>
    <w:uiPriority w:val="99"/>
    <w:semiHidden/>
    <w:unhideWhenUsed/>
    <w:rsid w:val="00765324"/>
    <w:pPr>
      <w:spacing w:before="100" w:beforeAutospacing="1" w:after="100" w:afterAutospacing="1"/>
    </w:pPr>
  </w:style>
  <w:style w:type="character" w:styleId="NichtaufgelsteErwhnung">
    <w:name w:val="Unresolved Mention"/>
    <w:basedOn w:val="Absatz-Standardschriftart"/>
    <w:uiPriority w:val="99"/>
    <w:semiHidden/>
    <w:unhideWhenUsed/>
    <w:rsid w:val="008E11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9175">
      <w:bodyDiv w:val="1"/>
      <w:marLeft w:val="0"/>
      <w:marRight w:val="0"/>
      <w:marTop w:val="0"/>
      <w:marBottom w:val="0"/>
      <w:divBdr>
        <w:top w:val="none" w:sz="0" w:space="0" w:color="auto"/>
        <w:left w:val="none" w:sz="0" w:space="0" w:color="auto"/>
        <w:bottom w:val="none" w:sz="0" w:space="0" w:color="auto"/>
        <w:right w:val="none" w:sz="0" w:space="0" w:color="auto"/>
      </w:divBdr>
    </w:div>
    <w:div w:id="104204477">
      <w:bodyDiv w:val="1"/>
      <w:marLeft w:val="0"/>
      <w:marRight w:val="0"/>
      <w:marTop w:val="0"/>
      <w:marBottom w:val="0"/>
      <w:divBdr>
        <w:top w:val="none" w:sz="0" w:space="0" w:color="auto"/>
        <w:left w:val="none" w:sz="0" w:space="0" w:color="auto"/>
        <w:bottom w:val="none" w:sz="0" w:space="0" w:color="auto"/>
        <w:right w:val="none" w:sz="0" w:space="0" w:color="auto"/>
      </w:divBdr>
    </w:div>
    <w:div w:id="189955033">
      <w:bodyDiv w:val="1"/>
      <w:marLeft w:val="0"/>
      <w:marRight w:val="0"/>
      <w:marTop w:val="0"/>
      <w:marBottom w:val="0"/>
      <w:divBdr>
        <w:top w:val="none" w:sz="0" w:space="0" w:color="auto"/>
        <w:left w:val="none" w:sz="0" w:space="0" w:color="auto"/>
        <w:bottom w:val="none" w:sz="0" w:space="0" w:color="auto"/>
        <w:right w:val="none" w:sz="0" w:space="0" w:color="auto"/>
      </w:divBdr>
    </w:div>
    <w:div w:id="238057043">
      <w:bodyDiv w:val="1"/>
      <w:marLeft w:val="0"/>
      <w:marRight w:val="0"/>
      <w:marTop w:val="0"/>
      <w:marBottom w:val="0"/>
      <w:divBdr>
        <w:top w:val="none" w:sz="0" w:space="0" w:color="auto"/>
        <w:left w:val="none" w:sz="0" w:space="0" w:color="auto"/>
        <w:bottom w:val="none" w:sz="0" w:space="0" w:color="auto"/>
        <w:right w:val="none" w:sz="0" w:space="0" w:color="auto"/>
      </w:divBdr>
    </w:div>
    <w:div w:id="408309075">
      <w:bodyDiv w:val="1"/>
      <w:marLeft w:val="0"/>
      <w:marRight w:val="0"/>
      <w:marTop w:val="0"/>
      <w:marBottom w:val="975"/>
      <w:divBdr>
        <w:top w:val="none" w:sz="0" w:space="0" w:color="auto"/>
        <w:left w:val="none" w:sz="0" w:space="0" w:color="auto"/>
        <w:bottom w:val="none" w:sz="0" w:space="0" w:color="auto"/>
        <w:right w:val="none" w:sz="0" w:space="0" w:color="auto"/>
      </w:divBdr>
      <w:divsChild>
        <w:div w:id="583031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1482683">
      <w:bodyDiv w:val="1"/>
      <w:marLeft w:val="0"/>
      <w:marRight w:val="0"/>
      <w:marTop w:val="0"/>
      <w:marBottom w:val="0"/>
      <w:divBdr>
        <w:top w:val="none" w:sz="0" w:space="0" w:color="auto"/>
        <w:left w:val="none" w:sz="0" w:space="0" w:color="auto"/>
        <w:bottom w:val="none" w:sz="0" w:space="0" w:color="auto"/>
        <w:right w:val="none" w:sz="0" w:space="0" w:color="auto"/>
      </w:divBdr>
    </w:div>
    <w:div w:id="523976706">
      <w:bodyDiv w:val="1"/>
      <w:marLeft w:val="0"/>
      <w:marRight w:val="0"/>
      <w:marTop w:val="0"/>
      <w:marBottom w:val="0"/>
      <w:divBdr>
        <w:top w:val="none" w:sz="0" w:space="0" w:color="auto"/>
        <w:left w:val="none" w:sz="0" w:space="0" w:color="auto"/>
        <w:bottom w:val="none" w:sz="0" w:space="0" w:color="auto"/>
        <w:right w:val="none" w:sz="0" w:space="0" w:color="auto"/>
      </w:divBdr>
    </w:div>
    <w:div w:id="691998796">
      <w:bodyDiv w:val="1"/>
      <w:marLeft w:val="0"/>
      <w:marRight w:val="0"/>
      <w:marTop w:val="0"/>
      <w:marBottom w:val="0"/>
      <w:divBdr>
        <w:top w:val="none" w:sz="0" w:space="0" w:color="auto"/>
        <w:left w:val="none" w:sz="0" w:space="0" w:color="auto"/>
        <w:bottom w:val="none" w:sz="0" w:space="0" w:color="auto"/>
        <w:right w:val="none" w:sz="0" w:space="0" w:color="auto"/>
      </w:divBdr>
    </w:div>
    <w:div w:id="780489846">
      <w:bodyDiv w:val="1"/>
      <w:marLeft w:val="0"/>
      <w:marRight w:val="0"/>
      <w:marTop w:val="0"/>
      <w:marBottom w:val="0"/>
      <w:divBdr>
        <w:top w:val="none" w:sz="0" w:space="0" w:color="auto"/>
        <w:left w:val="none" w:sz="0" w:space="0" w:color="auto"/>
        <w:bottom w:val="none" w:sz="0" w:space="0" w:color="auto"/>
        <w:right w:val="none" w:sz="0" w:space="0" w:color="auto"/>
      </w:divBdr>
    </w:div>
    <w:div w:id="1045525333">
      <w:bodyDiv w:val="1"/>
      <w:marLeft w:val="0"/>
      <w:marRight w:val="0"/>
      <w:marTop w:val="0"/>
      <w:marBottom w:val="0"/>
      <w:divBdr>
        <w:top w:val="none" w:sz="0" w:space="0" w:color="auto"/>
        <w:left w:val="none" w:sz="0" w:space="0" w:color="auto"/>
        <w:bottom w:val="none" w:sz="0" w:space="0" w:color="auto"/>
        <w:right w:val="none" w:sz="0" w:space="0" w:color="auto"/>
      </w:divBdr>
      <w:divsChild>
        <w:div w:id="1043599356">
          <w:marLeft w:val="0"/>
          <w:marRight w:val="0"/>
          <w:marTop w:val="0"/>
          <w:marBottom w:val="0"/>
          <w:divBdr>
            <w:top w:val="none" w:sz="0" w:space="0" w:color="auto"/>
            <w:left w:val="none" w:sz="0" w:space="0" w:color="auto"/>
            <w:bottom w:val="none" w:sz="0" w:space="0" w:color="auto"/>
            <w:right w:val="none" w:sz="0" w:space="0" w:color="auto"/>
          </w:divBdr>
          <w:divsChild>
            <w:div w:id="1150559907">
              <w:marLeft w:val="0"/>
              <w:marRight w:val="0"/>
              <w:marTop w:val="0"/>
              <w:marBottom w:val="0"/>
              <w:divBdr>
                <w:top w:val="none" w:sz="0" w:space="0" w:color="auto"/>
                <w:left w:val="none" w:sz="0" w:space="0" w:color="auto"/>
                <w:bottom w:val="none" w:sz="0" w:space="0" w:color="auto"/>
                <w:right w:val="none" w:sz="0" w:space="0" w:color="auto"/>
              </w:divBdr>
              <w:divsChild>
                <w:div w:id="844438468">
                  <w:marLeft w:val="0"/>
                  <w:marRight w:val="0"/>
                  <w:marTop w:val="0"/>
                  <w:marBottom w:val="0"/>
                  <w:divBdr>
                    <w:top w:val="none" w:sz="0" w:space="0" w:color="auto"/>
                    <w:left w:val="none" w:sz="0" w:space="0" w:color="auto"/>
                    <w:bottom w:val="none" w:sz="0" w:space="0" w:color="auto"/>
                    <w:right w:val="none" w:sz="0" w:space="0" w:color="auto"/>
                  </w:divBdr>
                  <w:divsChild>
                    <w:div w:id="90796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2370">
      <w:bodyDiv w:val="1"/>
      <w:marLeft w:val="0"/>
      <w:marRight w:val="0"/>
      <w:marTop w:val="0"/>
      <w:marBottom w:val="0"/>
      <w:divBdr>
        <w:top w:val="none" w:sz="0" w:space="0" w:color="auto"/>
        <w:left w:val="none" w:sz="0" w:space="0" w:color="auto"/>
        <w:bottom w:val="none" w:sz="0" w:space="0" w:color="auto"/>
        <w:right w:val="none" w:sz="0" w:space="0" w:color="auto"/>
      </w:divBdr>
    </w:div>
    <w:div w:id="1185053790">
      <w:bodyDiv w:val="1"/>
      <w:marLeft w:val="0"/>
      <w:marRight w:val="0"/>
      <w:marTop w:val="0"/>
      <w:marBottom w:val="0"/>
      <w:divBdr>
        <w:top w:val="none" w:sz="0" w:space="0" w:color="auto"/>
        <w:left w:val="none" w:sz="0" w:space="0" w:color="auto"/>
        <w:bottom w:val="none" w:sz="0" w:space="0" w:color="auto"/>
        <w:right w:val="none" w:sz="0" w:space="0" w:color="auto"/>
      </w:divBdr>
    </w:div>
    <w:div w:id="1331329628">
      <w:bodyDiv w:val="1"/>
      <w:marLeft w:val="0"/>
      <w:marRight w:val="0"/>
      <w:marTop w:val="0"/>
      <w:marBottom w:val="0"/>
      <w:divBdr>
        <w:top w:val="none" w:sz="0" w:space="0" w:color="auto"/>
        <w:left w:val="none" w:sz="0" w:space="0" w:color="auto"/>
        <w:bottom w:val="none" w:sz="0" w:space="0" w:color="auto"/>
        <w:right w:val="none" w:sz="0" w:space="0" w:color="auto"/>
      </w:divBdr>
    </w:div>
    <w:div w:id="1347437757">
      <w:bodyDiv w:val="1"/>
      <w:marLeft w:val="0"/>
      <w:marRight w:val="0"/>
      <w:marTop w:val="0"/>
      <w:marBottom w:val="0"/>
      <w:divBdr>
        <w:top w:val="none" w:sz="0" w:space="0" w:color="auto"/>
        <w:left w:val="none" w:sz="0" w:space="0" w:color="auto"/>
        <w:bottom w:val="none" w:sz="0" w:space="0" w:color="auto"/>
        <w:right w:val="none" w:sz="0" w:space="0" w:color="auto"/>
      </w:divBdr>
    </w:div>
    <w:div w:id="1391074466">
      <w:bodyDiv w:val="1"/>
      <w:marLeft w:val="0"/>
      <w:marRight w:val="0"/>
      <w:marTop w:val="0"/>
      <w:marBottom w:val="0"/>
      <w:divBdr>
        <w:top w:val="none" w:sz="0" w:space="0" w:color="auto"/>
        <w:left w:val="none" w:sz="0" w:space="0" w:color="auto"/>
        <w:bottom w:val="none" w:sz="0" w:space="0" w:color="auto"/>
        <w:right w:val="none" w:sz="0" w:space="0" w:color="auto"/>
      </w:divBdr>
    </w:div>
    <w:div w:id="1732465829">
      <w:bodyDiv w:val="1"/>
      <w:marLeft w:val="0"/>
      <w:marRight w:val="0"/>
      <w:marTop w:val="0"/>
      <w:marBottom w:val="0"/>
      <w:divBdr>
        <w:top w:val="none" w:sz="0" w:space="0" w:color="auto"/>
        <w:left w:val="none" w:sz="0" w:space="0" w:color="auto"/>
        <w:bottom w:val="none" w:sz="0" w:space="0" w:color="auto"/>
        <w:right w:val="none" w:sz="0" w:space="0" w:color="auto"/>
      </w:divBdr>
      <w:divsChild>
        <w:div w:id="1451434666">
          <w:marLeft w:val="0"/>
          <w:marRight w:val="0"/>
          <w:marTop w:val="0"/>
          <w:marBottom w:val="0"/>
          <w:divBdr>
            <w:top w:val="none" w:sz="0" w:space="0" w:color="auto"/>
            <w:left w:val="none" w:sz="0" w:space="0" w:color="auto"/>
            <w:bottom w:val="none" w:sz="0" w:space="0" w:color="auto"/>
            <w:right w:val="none" w:sz="0" w:space="0" w:color="auto"/>
          </w:divBdr>
          <w:divsChild>
            <w:div w:id="1590312263">
              <w:marLeft w:val="0"/>
              <w:marRight w:val="0"/>
              <w:marTop w:val="0"/>
              <w:marBottom w:val="0"/>
              <w:divBdr>
                <w:top w:val="none" w:sz="0" w:space="0" w:color="auto"/>
                <w:left w:val="none" w:sz="0" w:space="0" w:color="auto"/>
                <w:bottom w:val="none" w:sz="0" w:space="0" w:color="auto"/>
                <w:right w:val="none" w:sz="0" w:space="0" w:color="auto"/>
              </w:divBdr>
              <w:divsChild>
                <w:div w:id="1808620780">
                  <w:marLeft w:val="0"/>
                  <w:marRight w:val="0"/>
                  <w:marTop w:val="0"/>
                  <w:marBottom w:val="0"/>
                  <w:divBdr>
                    <w:top w:val="none" w:sz="0" w:space="0" w:color="auto"/>
                    <w:left w:val="none" w:sz="0" w:space="0" w:color="auto"/>
                    <w:bottom w:val="none" w:sz="0" w:space="0" w:color="auto"/>
                    <w:right w:val="none" w:sz="0" w:space="0" w:color="auto"/>
                  </w:divBdr>
                  <w:divsChild>
                    <w:div w:id="14262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958744">
      <w:bodyDiv w:val="1"/>
      <w:marLeft w:val="0"/>
      <w:marRight w:val="0"/>
      <w:marTop w:val="0"/>
      <w:marBottom w:val="0"/>
      <w:divBdr>
        <w:top w:val="none" w:sz="0" w:space="0" w:color="auto"/>
        <w:left w:val="none" w:sz="0" w:space="0" w:color="auto"/>
        <w:bottom w:val="none" w:sz="0" w:space="0" w:color="auto"/>
        <w:right w:val="none" w:sz="0" w:space="0" w:color="auto"/>
      </w:divBdr>
    </w:div>
    <w:div w:id="1765802422">
      <w:bodyDiv w:val="1"/>
      <w:marLeft w:val="0"/>
      <w:marRight w:val="0"/>
      <w:marTop w:val="0"/>
      <w:marBottom w:val="0"/>
      <w:divBdr>
        <w:top w:val="none" w:sz="0" w:space="0" w:color="auto"/>
        <w:left w:val="none" w:sz="0" w:space="0" w:color="auto"/>
        <w:bottom w:val="none" w:sz="0" w:space="0" w:color="auto"/>
        <w:right w:val="none" w:sz="0" w:space="0" w:color="auto"/>
      </w:divBdr>
    </w:div>
    <w:div w:id="1845126047">
      <w:bodyDiv w:val="1"/>
      <w:marLeft w:val="0"/>
      <w:marRight w:val="0"/>
      <w:marTop w:val="0"/>
      <w:marBottom w:val="0"/>
      <w:divBdr>
        <w:top w:val="none" w:sz="0" w:space="0" w:color="auto"/>
        <w:left w:val="none" w:sz="0" w:space="0" w:color="auto"/>
        <w:bottom w:val="none" w:sz="0" w:space="0" w:color="auto"/>
        <w:right w:val="none" w:sz="0" w:space="0" w:color="auto"/>
      </w:divBdr>
    </w:div>
    <w:div w:id="1903327927">
      <w:bodyDiv w:val="1"/>
      <w:marLeft w:val="0"/>
      <w:marRight w:val="0"/>
      <w:marTop w:val="0"/>
      <w:marBottom w:val="0"/>
      <w:divBdr>
        <w:top w:val="none" w:sz="0" w:space="0" w:color="auto"/>
        <w:left w:val="none" w:sz="0" w:space="0" w:color="auto"/>
        <w:bottom w:val="none" w:sz="0" w:space="0" w:color="auto"/>
        <w:right w:val="none" w:sz="0" w:space="0" w:color="auto"/>
      </w:divBdr>
    </w:div>
    <w:div w:id="1974868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tris.com/en/download/press-release-microscope-optics-images/?wpdmdl=172584&amp;refresh=65b28c6c15a571706200172&amp;ind=1706200114383&amp;filename=OPPM240122-Microscope-Optics_PRESS.zip"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tris.com/es/camara-infrarroja-pi640i-de-optris-con-nueva-optica-microscopi-c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Industrie%20im%20Kontext\Redaktion\Optris\2012\Mai\Optris_Produktbericht_Mai%202012%20CTlaser05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6c8835c-9cfb-4739-96c6-70fa37845228">
      <Terms xmlns="http://schemas.microsoft.com/office/infopath/2007/PartnerControls"/>
    </lcf76f155ced4ddcb4097134ff3c332f>
    <TaxCatchAll xmlns="18b39550-4354-4e3f-911b-e679e300932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D1EAC4FD76F424E950C05100FE46073" ma:contentTypeVersion="13" ma:contentTypeDescription="Ein neues Dokument erstellen." ma:contentTypeScope="" ma:versionID="902c2cf4573fb973532489cad12d2605">
  <xsd:schema xmlns:xsd="http://www.w3.org/2001/XMLSchema" xmlns:xs="http://www.w3.org/2001/XMLSchema" xmlns:p="http://schemas.microsoft.com/office/2006/metadata/properties" xmlns:ns2="26c8835c-9cfb-4739-96c6-70fa37845228" xmlns:ns3="18b39550-4354-4e3f-911b-e679e300932b" targetNamespace="http://schemas.microsoft.com/office/2006/metadata/properties" ma:root="true" ma:fieldsID="003d8bc56335443889e9babd62f2b72e" ns2:_="" ns3:_="">
    <xsd:import namespace="26c8835c-9cfb-4739-96c6-70fa37845228"/>
    <xsd:import namespace="18b39550-4354-4e3f-911b-e679e30093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8835c-9cfb-4739-96c6-70fa378452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e06028a-9f81-462f-853c-8198df68d17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b39550-4354-4e3f-911b-e679e30093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20c0ba-ec36-4a98-bbd7-4b37580620c2}" ma:internalName="TaxCatchAll" ma:showField="CatchAllData" ma:web="18b39550-4354-4e3f-911b-e679e300932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5D9333-6F08-416F-99A2-591FE11D39F7}">
  <ds:schemaRefs>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 ds:uri="26c8835c-9cfb-4739-96c6-70fa37845228"/>
    <ds:schemaRef ds:uri="http://schemas.microsoft.com/office/infopath/2007/PartnerControls"/>
    <ds:schemaRef ds:uri="http://schemas.microsoft.com/office/2006/documentManagement/types"/>
    <ds:schemaRef ds:uri="http://purl.org/dc/terms/"/>
    <ds:schemaRef ds:uri="18b39550-4354-4e3f-911b-e679e300932b"/>
  </ds:schemaRefs>
</ds:datastoreItem>
</file>

<file path=customXml/itemProps2.xml><?xml version="1.0" encoding="utf-8"?>
<ds:datastoreItem xmlns:ds="http://schemas.openxmlformats.org/officeDocument/2006/customXml" ds:itemID="{79816FD5-C4A9-40FB-A483-BB7F98357084}">
  <ds:schemaRefs>
    <ds:schemaRef ds:uri="http://schemas.microsoft.com/sharepoint/v3/contenttype/forms"/>
  </ds:schemaRefs>
</ds:datastoreItem>
</file>

<file path=customXml/itemProps3.xml><?xml version="1.0" encoding="utf-8"?>
<ds:datastoreItem xmlns:ds="http://schemas.openxmlformats.org/officeDocument/2006/customXml" ds:itemID="{08990486-93EA-1646-BC16-D13C3E229C7C}">
  <ds:schemaRefs>
    <ds:schemaRef ds:uri="http://schemas.openxmlformats.org/officeDocument/2006/bibliography"/>
  </ds:schemaRefs>
</ds:datastoreItem>
</file>

<file path=customXml/itemProps4.xml><?xml version="1.0" encoding="utf-8"?>
<ds:datastoreItem xmlns:ds="http://schemas.openxmlformats.org/officeDocument/2006/customXml" ds:itemID="{FB0EB0DD-CC1E-4D29-BDF4-A798685D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8835c-9cfb-4739-96c6-70fa37845228"/>
    <ds:schemaRef ds:uri="18b39550-4354-4e3f-911b-e679e3009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Optris_Produktbericht_Mai 2012 CTlaser05M.dotx</Template>
  <TotalTime>0</TotalTime>
  <Pages>3</Pages>
  <Words>476</Words>
  <Characters>3097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Optris</Company>
  <LinksUpToDate>false</LinksUpToDate>
  <CharactersWithSpaces>3566</CharactersWithSpaces>
  <SharedDoc>false</SharedDoc>
  <HLinks>
    <vt:vector size="48" baseType="variant">
      <vt:variant>
        <vt:i4>7733307</vt:i4>
      </vt:variant>
      <vt:variant>
        <vt:i4>12</vt:i4>
      </vt:variant>
      <vt:variant>
        <vt:i4>0</vt:i4>
      </vt:variant>
      <vt:variant>
        <vt:i4>5</vt:i4>
      </vt:variant>
      <vt:variant>
        <vt:lpwstr>https://www.optris.de/pressefotos-galerie-infrarot-thermometer</vt:lpwstr>
      </vt:variant>
      <vt:variant>
        <vt:lpwstr/>
      </vt:variant>
      <vt:variant>
        <vt:i4>7733307</vt:i4>
      </vt:variant>
      <vt:variant>
        <vt:i4>9</vt:i4>
      </vt:variant>
      <vt:variant>
        <vt:i4>0</vt:i4>
      </vt:variant>
      <vt:variant>
        <vt:i4>5</vt:i4>
      </vt:variant>
      <vt:variant>
        <vt:lpwstr>https://www.optris.de/pressefotos-galerie-infrarot-thermometer</vt:lpwstr>
      </vt:variant>
      <vt:variant>
        <vt:lpwstr/>
      </vt:variant>
      <vt:variant>
        <vt:i4>1376270</vt:i4>
      </vt:variant>
      <vt:variant>
        <vt:i4>3</vt:i4>
      </vt:variant>
      <vt:variant>
        <vt:i4>0</vt:i4>
      </vt:variant>
      <vt:variant>
        <vt:i4>5</vt:i4>
      </vt:variant>
      <vt:variant>
        <vt:lpwstr>http://www.optris.de/pressefotos</vt:lpwstr>
      </vt:variant>
      <vt:variant>
        <vt:lpwstr/>
      </vt:variant>
      <vt:variant>
        <vt:i4>65638</vt:i4>
      </vt:variant>
      <vt:variant>
        <vt:i4>5073</vt:i4>
      </vt:variant>
      <vt:variant>
        <vt:i4>1025</vt:i4>
      </vt:variant>
      <vt:variant>
        <vt:i4>1</vt:i4>
      </vt:variant>
      <vt:variant>
        <vt:lpwstr>OPTCTRA CTratio_withcable_500</vt:lpwstr>
      </vt:variant>
      <vt:variant>
        <vt:lpwstr/>
      </vt:variant>
      <vt:variant>
        <vt:i4>6553684</vt:i4>
      </vt:variant>
      <vt:variant>
        <vt:i4>5277</vt:i4>
      </vt:variant>
      <vt:variant>
        <vt:i4>1026</vt:i4>
      </vt:variant>
      <vt:variant>
        <vt:i4>1</vt:i4>
      </vt:variant>
      <vt:variant>
        <vt:lpwstr>OPTCTRA_withLaser01_500</vt:lpwstr>
      </vt:variant>
      <vt:variant>
        <vt:lpwstr/>
      </vt:variant>
      <vt:variant>
        <vt:i4>7471194</vt:i4>
      </vt:variant>
      <vt:variant>
        <vt:i4>-1</vt:i4>
      </vt:variant>
      <vt:variant>
        <vt:i4>2051</vt:i4>
      </vt:variant>
      <vt:variant>
        <vt:i4>1</vt:i4>
      </vt:variant>
      <vt:variant>
        <vt:lpwstr>Logo Optris</vt:lpwstr>
      </vt:variant>
      <vt:variant>
        <vt:lpwstr/>
      </vt:variant>
      <vt:variant>
        <vt:i4>7471194</vt:i4>
      </vt:variant>
      <vt:variant>
        <vt:i4>-1</vt:i4>
      </vt:variant>
      <vt:variant>
        <vt:i4>2052</vt:i4>
      </vt:variant>
      <vt:variant>
        <vt:i4>1</vt:i4>
      </vt:variant>
      <vt:variant>
        <vt:lpwstr>Logo Optris</vt:lpwstr>
      </vt:variant>
      <vt:variant>
        <vt:lpwstr/>
      </vt:variant>
      <vt:variant>
        <vt:i4>7471194</vt:i4>
      </vt:variant>
      <vt:variant>
        <vt:i4>-1</vt:i4>
      </vt:variant>
      <vt:variant>
        <vt:i4>1028</vt:i4>
      </vt:variant>
      <vt:variant>
        <vt:i4>1</vt:i4>
      </vt:variant>
      <vt:variant>
        <vt:lpwstr>Logo Optris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Norman Rönz</dc:creator>
  <cp:keywords/>
  <dc:description/>
  <cp:lastModifiedBy>Björn Steppons</cp:lastModifiedBy>
  <cp:revision>19</cp:revision>
  <cp:lastPrinted>2024-01-31T10:44:00Z</cp:lastPrinted>
  <dcterms:created xsi:type="dcterms:W3CDTF">2024-01-22T14:38:00Z</dcterms:created>
  <dcterms:modified xsi:type="dcterms:W3CDTF">2024-01-31T10:44:00Z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0x0101002D1EAC4FD76F424E950C05100FE46073</vt:lpwstr>
  </property>
</Properties>
</file>